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52A1" w14:textId="77777777" w:rsidR="003C7B93" w:rsidRPr="003C7B93" w:rsidRDefault="00BD7A33" w:rsidP="003C7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8AE0CC" w14:textId="2A5147C0" w:rsidR="003C7B93" w:rsidRPr="003C7B93" w:rsidRDefault="00A24E4D" w:rsidP="00A24E4D">
      <w:pPr>
        <w:spacing w:after="0" w:line="240" w:lineRule="auto"/>
        <w:jc w:val="center"/>
        <w:rPr>
          <w:rFonts w:ascii="Times New Roman" w:eastAsia="Times New Roman" w:hAnsi="Times New Roman" w:cs="Times New Roman"/>
          <w:sz w:val="24"/>
          <w:szCs w:val="24"/>
        </w:rPr>
      </w:pPr>
      <w:r>
        <w:rPr>
          <w:rFonts w:ascii="Times New Roman"/>
          <w:noProof/>
          <w:sz w:val="20"/>
        </w:rPr>
        <w:drawing>
          <wp:inline distT="0" distB="0" distL="0" distR="0" wp14:anchorId="5DE29B4F" wp14:editId="6FC5C66D">
            <wp:extent cx="2569210" cy="1752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9210" cy="1752600"/>
                    </a:xfrm>
                    <a:prstGeom prst="rect">
                      <a:avLst/>
                    </a:prstGeom>
                    <a:noFill/>
                    <a:ln>
                      <a:noFill/>
                    </a:ln>
                  </pic:spPr>
                </pic:pic>
              </a:graphicData>
            </a:graphic>
          </wp:inline>
        </w:drawing>
      </w:r>
    </w:p>
    <w:p w14:paraId="49DEEB0B" w14:textId="743BACBD" w:rsidR="003C7B93" w:rsidRPr="003C7B93" w:rsidRDefault="00244FC2" w:rsidP="003C7B93">
      <w:pPr>
        <w:spacing w:after="0" w:line="240" w:lineRule="auto"/>
        <w:rPr>
          <w:rFonts w:ascii="Times New Roman" w:eastAsia="Times New Roman" w:hAnsi="Times New Roman" w:cs="Times New Roman"/>
          <w:sz w:val="24"/>
          <w:szCs w:val="24"/>
        </w:rPr>
      </w:pPr>
      <w:r>
        <w:rPr>
          <w:rFonts w:ascii="Times New Roman"/>
          <w:noProof/>
          <w:sz w:val="20"/>
        </w:rPr>
        <w:drawing>
          <wp:anchor distT="0" distB="0" distL="114300" distR="114300" simplePos="0" relativeHeight="251658240" behindDoc="0" locked="0" layoutInCell="1" allowOverlap="1" wp14:anchorId="42044CA5" wp14:editId="305ECE57">
            <wp:simplePos x="0" y="0"/>
            <wp:positionH relativeFrom="margin">
              <wp:align>center</wp:align>
            </wp:positionH>
            <wp:positionV relativeFrom="paragraph">
              <wp:posOffset>5080</wp:posOffset>
            </wp:positionV>
            <wp:extent cx="505460" cy="762000"/>
            <wp:effectExtent l="0" t="0" r="8890" b="0"/>
            <wp:wrapThrough wrapText="bothSides">
              <wp:wrapPolygon edited="0">
                <wp:start x="0" y="0"/>
                <wp:lineTo x="0" y="21060"/>
                <wp:lineTo x="21166" y="21060"/>
                <wp:lineTo x="2116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460" cy="762000"/>
                    </a:xfrm>
                    <a:prstGeom prst="rect">
                      <a:avLst/>
                    </a:prstGeom>
                  </pic:spPr>
                </pic:pic>
              </a:graphicData>
            </a:graphic>
          </wp:anchor>
        </w:drawing>
      </w:r>
    </w:p>
    <w:p w14:paraId="1B9A3DC1" w14:textId="0A9E414C" w:rsidR="001B70FF" w:rsidRDefault="001B70FF" w:rsidP="001B70FF">
      <w:pPr>
        <w:pStyle w:val="BodyText"/>
        <w:rPr>
          <w:rFonts w:ascii="Times New Roman"/>
          <w:sz w:val="20"/>
        </w:rPr>
      </w:pPr>
    </w:p>
    <w:p w14:paraId="073FD2C8" w14:textId="77777777" w:rsidR="001B70FF" w:rsidRDefault="001B70FF" w:rsidP="001B70FF">
      <w:pPr>
        <w:pStyle w:val="BodyText"/>
        <w:rPr>
          <w:rFonts w:ascii="Times New Roman"/>
          <w:sz w:val="20"/>
        </w:rPr>
      </w:pPr>
    </w:p>
    <w:p w14:paraId="4EC95B99" w14:textId="77777777" w:rsidR="007475AB" w:rsidRDefault="007475AB" w:rsidP="00831BDB">
      <w:pPr>
        <w:rPr>
          <w:rFonts w:cstheme="minorHAnsi"/>
          <w:sz w:val="56"/>
          <w:szCs w:val="56"/>
        </w:rPr>
      </w:pPr>
    </w:p>
    <w:p w14:paraId="0EAD1827" w14:textId="6507DC04" w:rsidR="001B70FF" w:rsidRPr="00F56CB9" w:rsidRDefault="00276434" w:rsidP="001B70FF">
      <w:pPr>
        <w:jc w:val="center"/>
        <w:rPr>
          <w:rFonts w:cstheme="minorHAnsi"/>
          <w:sz w:val="56"/>
          <w:szCs w:val="56"/>
        </w:rPr>
      </w:pPr>
      <w:r>
        <w:rPr>
          <w:rFonts w:cstheme="minorHAnsi"/>
          <w:sz w:val="56"/>
          <w:szCs w:val="56"/>
        </w:rPr>
        <w:t>Allergy</w:t>
      </w:r>
      <w:r w:rsidR="00870AEE">
        <w:rPr>
          <w:rFonts w:cstheme="minorHAnsi"/>
          <w:sz w:val="56"/>
          <w:szCs w:val="56"/>
        </w:rPr>
        <w:t xml:space="preserve"> Safety</w:t>
      </w:r>
      <w:r w:rsidR="001B70FF" w:rsidRPr="00F56CB9">
        <w:rPr>
          <w:rFonts w:cstheme="minorHAnsi"/>
          <w:sz w:val="56"/>
          <w:szCs w:val="56"/>
        </w:rPr>
        <w:t xml:space="preserve"> Policy </w:t>
      </w:r>
    </w:p>
    <w:p w14:paraId="218443DF" w14:textId="1E4202C5" w:rsidR="001B70FF" w:rsidRPr="00C2555A" w:rsidRDefault="00276434" w:rsidP="001B70FF">
      <w:pPr>
        <w:pStyle w:val="BodyText"/>
        <w:jc w:val="center"/>
        <w:rPr>
          <w:rFonts w:asciiTheme="minorHAnsi" w:hAnsiTheme="minorHAnsi" w:cstheme="minorHAnsi"/>
          <w:sz w:val="32"/>
          <w:szCs w:val="32"/>
        </w:rPr>
      </w:pPr>
      <w:r>
        <w:rPr>
          <w:rFonts w:asciiTheme="minorHAnsi" w:hAnsiTheme="minorHAnsi" w:cstheme="minorHAnsi"/>
          <w:sz w:val="56"/>
          <w:szCs w:val="56"/>
        </w:rPr>
        <w:t>Sept</w:t>
      </w:r>
      <w:r w:rsidR="00EE7EDE">
        <w:rPr>
          <w:rFonts w:asciiTheme="minorHAnsi" w:hAnsiTheme="minorHAnsi" w:cstheme="minorHAnsi"/>
          <w:sz w:val="56"/>
          <w:szCs w:val="56"/>
        </w:rPr>
        <w:t>e</w:t>
      </w:r>
      <w:r w:rsidR="00E85633">
        <w:rPr>
          <w:rFonts w:asciiTheme="minorHAnsi" w:hAnsiTheme="minorHAnsi" w:cstheme="minorHAnsi"/>
          <w:sz w:val="56"/>
          <w:szCs w:val="56"/>
        </w:rPr>
        <w:t>m</w:t>
      </w:r>
      <w:r w:rsidR="00ED1CB8">
        <w:rPr>
          <w:rFonts w:asciiTheme="minorHAnsi" w:hAnsiTheme="minorHAnsi" w:cstheme="minorHAnsi"/>
          <w:sz w:val="56"/>
          <w:szCs w:val="56"/>
        </w:rPr>
        <w:t>ber 202</w:t>
      </w:r>
      <w:r>
        <w:rPr>
          <w:rFonts w:asciiTheme="minorHAnsi" w:hAnsiTheme="minorHAnsi" w:cstheme="minorHAnsi"/>
          <w:sz w:val="56"/>
          <w:szCs w:val="56"/>
        </w:rPr>
        <w:t>6</w:t>
      </w:r>
    </w:p>
    <w:p w14:paraId="6A2C8239" w14:textId="77777777" w:rsidR="001B70FF" w:rsidRDefault="001B70FF" w:rsidP="001B70FF">
      <w:pPr>
        <w:pStyle w:val="BodyText"/>
        <w:rPr>
          <w:sz w:val="56"/>
          <w:szCs w:val="56"/>
        </w:rPr>
      </w:pPr>
    </w:p>
    <w:p w14:paraId="488CB819" w14:textId="77777777" w:rsidR="001B70FF" w:rsidRDefault="001B70FF" w:rsidP="001B70FF">
      <w:pPr>
        <w:pStyle w:val="BodyText"/>
        <w:rPr>
          <w:sz w:val="56"/>
          <w:szCs w:val="56"/>
        </w:rPr>
      </w:pPr>
    </w:p>
    <w:p w14:paraId="04D1EB69" w14:textId="77777777" w:rsidR="00831BDB" w:rsidRDefault="00831BDB" w:rsidP="001B70FF">
      <w:pPr>
        <w:pStyle w:val="BodyText"/>
        <w:rPr>
          <w:sz w:val="56"/>
          <w:szCs w:val="56"/>
        </w:rPr>
      </w:pPr>
    </w:p>
    <w:p w14:paraId="597F666E" w14:textId="7D48CBAF" w:rsidR="001B70FF" w:rsidRDefault="007475AB" w:rsidP="001B70FF">
      <w:pPr>
        <w:pStyle w:val="BodyText"/>
        <w:jc w:val="center"/>
        <w:rPr>
          <w:rFonts w:ascii="Times New Roman"/>
          <w:sz w:val="20"/>
        </w:rPr>
      </w:pPr>
      <w:r>
        <w:rPr>
          <w:noProof/>
        </w:rPr>
        <mc:AlternateContent>
          <mc:Choice Requires="wpg">
            <w:drawing>
              <wp:inline distT="0" distB="0" distL="0" distR="0" wp14:anchorId="6CBAF600" wp14:editId="1FD7C3CB">
                <wp:extent cx="6193155" cy="3102247"/>
                <wp:effectExtent l="0" t="0" r="1714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3102247"/>
                          <a:chOff x="0" y="0"/>
                          <a:chExt cx="9996" cy="3098"/>
                        </a:xfrm>
                      </wpg:grpSpPr>
                      <wps:wsp>
                        <wps:cNvPr id="8"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35"/>
                        <wps:cNvSpPr txBox="1">
                          <a:spLocks noChangeArrowheads="1"/>
                        </wps:cNvSpPr>
                        <wps:spPr bwMode="auto">
                          <a:xfrm>
                            <a:off x="5157" y="2646"/>
                            <a:ext cx="3868"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wps:txbx>
                        <wps:bodyPr rot="0" vert="horz" wrap="square" lIns="0" tIns="0" rIns="0" bIns="0" anchor="t" anchorCtr="0" upright="1">
                          <a:noAutofit/>
                        </wps:bodyPr>
                      </wps:wsp>
                      <wps:wsp>
                        <wps:cNvPr id="41" name="Text Box 36"/>
                        <wps:cNvSpPr txBox="1">
                          <a:spLocks noChangeArrowheads="1"/>
                        </wps:cNvSpPr>
                        <wps:spPr bwMode="auto">
                          <a:xfrm>
                            <a:off x="117" y="2758"/>
                            <a:ext cx="30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C0F2" w14:textId="77777777" w:rsidR="007475AB" w:rsidRDefault="007475AB" w:rsidP="007475AB">
                              <w:pPr>
                                <w:rPr>
                                  <w:rFonts w:ascii="Lucida Bright"/>
                                  <w:i/>
                                </w:rPr>
                              </w:pPr>
                              <w:r>
                                <w:rPr>
                                  <w:rFonts w:ascii="Lucida Bright"/>
                                  <w:i/>
                                </w:rPr>
                                <w:t>To be reviewed:</w:t>
                              </w:r>
                            </w:p>
                          </w:txbxContent>
                        </wps:txbx>
                        <wps:bodyPr rot="0" vert="horz" wrap="square" lIns="0" tIns="0" rIns="0" bIns="0" anchor="t" anchorCtr="0" upright="1">
                          <a:noAutofit/>
                        </wps:bodyPr>
                      </wps:wsp>
                      <wps:wsp>
                        <wps:cNvPr id="42"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wps:txbx>
                        <wps:bodyPr rot="0" vert="horz" wrap="square" lIns="0" tIns="0" rIns="0" bIns="0" anchor="t" anchorCtr="0" upright="1">
                          <a:noAutofit/>
                        </wps:bodyPr>
                      </wps:wsp>
                      <wps:wsp>
                        <wps:cNvPr id="43" name="Text Box 38"/>
                        <wps:cNvSpPr txBox="1">
                          <a:spLocks noChangeArrowheads="1"/>
                        </wps:cNvSpPr>
                        <wps:spPr bwMode="auto">
                          <a:xfrm>
                            <a:off x="117" y="2289"/>
                            <a:ext cx="447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wps:txbx>
                        <wps:bodyPr rot="0" vert="horz" wrap="square" lIns="0" tIns="0" rIns="0" bIns="0" anchor="t" anchorCtr="0" upright="1">
                          <a:noAutofit/>
                        </wps:bodyPr>
                      </wps:wsp>
                      <wps:wsp>
                        <wps:cNvPr id="44" name="Text Box 39"/>
                        <wps:cNvSpPr txBox="1">
                          <a:spLocks noChangeArrowheads="1"/>
                        </wps:cNvSpPr>
                        <wps:spPr bwMode="auto">
                          <a:xfrm>
                            <a:off x="5156" y="1629"/>
                            <a:ext cx="4840"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D8D58" w14:textId="2F81D28A" w:rsidR="007475AB" w:rsidRDefault="009640A1" w:rsidP="007475AB">
                              <w:pPr>
                                <w:rPr>
                                  <w:rFonts w:ascii="Lucida Bright"/>
                                  <w:i/>
                                </w:rPr>
                              </w:pPr>
                              <w:r>
                                <w:rPr>
                                  <w:rFonts w:ascii="Lucida Bright"/>
                                  <w:i/>
                                </w:rPr>
                                <w:t>CEO-Mrs A. Rourke</w:t>
                              </w:r>
                            </w:p>
                          </w:txbxContent>
                        </wps:txbx>
                        <wps:bodyPr rot="0" vert="horz" wrap="square" lIns="0" tIns="0" rIns="0" bIns="0" anchor="t" anchorCtr="0" upright="1">
                          <a:noAutofit/>
                        </wps:bodyPr>
                      </wps:wsp>
                      <wps:wsp>
                        <wps:cNvPr id="45"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45EAE" w14:textId="77777777" w:rsidR="007475AB" w:rsidRDefault="007475AB" w:rsidP="007475AB">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6" name="Text Box 41"/>
                        <wps:cNvSpPr txBox="1">
                          <a:spLocks noChangeArrowheads="1"/>
                        </wps:cNvSpPr>
                        <wps:spPr bwMode="auto">
                          <a:xfrm>
                            <a:off x="5156" y="1157"/>
                            <a:ext cx="335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wps:txbx>
                        <wps:bodyPr rot="0" vert="horz" wrap="square" lIns="0" tIns="0" rIns="0" bIns="0" anchor="t" anchorCtr="0" upright="1">
                          <a:noAutofit/>
                        </wps:bodyPr>
                      </wps:wsp>
                      <wps:wsp>
                        <wps:cNvPr id="47" name="Text Box 42"/>
                        <wps:cNvSpPr txBox="1">
                          <a:spLocks noChangeArrowheads="1"/>
                        </wps:cNvSpPr>
                        <wps:spPr bwMode="auto">
                          <a:xfrm>
                            <a:off x="117" y="1157"/>
                            <a:ext cx="3713"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2B3E0" w14:textId="3A01CBC1" w:rsidR="007475AB" w:rsidRDefault="007475AB" w:rsidP="007475AB">
                              <w:pPr>
                                <w:rPr>
                                  <w:rFonts w:ascii="Lucida Bright"/>
                                  <w:i/>
                                </w:rPr>
                              </w:pPr>
                              <w:r>
                                <w:rPr>
                                  <w:rFonts w:ascii="Lucida Bright"/>
                                  <w:i/>
                                </w:rPr>
                                <w:t>Chair of Board:</w:t>
                              </w:r>
                            </w:p>
                          </w:txbxContent>
                        </wps:txbx>
                        <wps:bodyPr rot="0" vert="horz" wrap="square" lIns="0" tIns="0" rIns="0" bIns="0" anchor="t" anchorCtr="0" upright="1">
                          <a:noAutofit/>
                        </wps:bodyPr>
                      </wps:wsp>
                      <wps:wsp>
                        <wps:cNvPr id="48" name="Text Box 43"/>
                        <wps:cNvSpPr txBox="1">
                          <a:spLocks noChangeArrowheads="1"/>
                        </wps:cNvSpPr>
                        <wps:spPr bwMode="auto">
                          <a:xfrm>
                            <a:off x="117" y="31"/>
                            <a:ext cx="966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wps:txbx>
                        <wps:bodyPr rot="0" vert="horz" wrap="square" lIns="0" tIns="0" rIns="0" bIns="0" anchor="t" anchorCtr="0" upright="1">
                          <a:noAutofit/>
                        </wps:bodyPr>
                      </wps:wsp>
                    </wpg:wgp>
                  </a:graphicData>
                </a:graphic>
              </wp:inline>
            </w:drawing>
          </mc:Choice>
          <mc:Fallback>
            <w:pict>
              <v:group w14:anchorId="6CBAF600" id="Group 6" o:spid="_x0000_s1026" style="width:487.65pt;height:244.25pt;mso-position-horizontal-relative:char;mso-position-vertical-relative:line" coordsize="9996,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kqwwAAANsAAAAPAAAAZHJzL2Rvd25yZXYueG1sRI9Pi8Iw&#10;FMTvgt8hPMGbpt0F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nlFJK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ddxAAAANsAAAAPAAAAZHJzL2Rvd25yZXYueG1sRI9Ba8JA&#10;FITvgv9heUJvutFC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G6D113EAAAA2wAAAA8A&#10;AAAAAAAAAAAAAAAABwIAAGRycy9kb3ducmV2LnhtbFBLBQYAAAAAAwADALcAAAD4Ag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646;width:386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v:textbox>
                </v:shape>
                <v:shape id="Text Box 36" o:spid="_x0000_s1060" type="#_x0000_t202" style="position:absolute;left:117;top:2758;width:303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46CC0F2" w14:textId="77777777" w:rsidR="007475AB" w:rsidRDefault="007475AB" w:rsidP="007475AB">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v:textbox>
                </v:shape>
                <v:shape id="Text Box 38" o:spid="_x0000_s1062" type="#_x0000_t202" style="position:absolute;left:117;top:2289;width:447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v:textbox>
                </v:shape>
                <v:shape id="Text Box 39" o:spid="_x0000_s1063" type="#_x0000_t202" style="position:absolute;left:5156;top:1629;width:4840;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90D8D58" w14:textId="2F81D28A" w:rsidR="007475AB" w:rsidRDefault="009640A1" w:rsidP="007475AB">
                        <w:pPr>
                          <w:rPr>
                            <w:rFonts w:ascii="Lucida Bright"/>
                            <w:i/>
                          </w:rPr>
                        </w:pPr>
                        <w:r>
                          <w:rPr>
                            <w:rFonts w:ascii="Lucida Bright"/>
                            <w:i/>
                          </w:rPr>
                          <w:t>CEO-Mrs A. Rourke</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7F45EAE" w14:textId="77777777" w:rsidR="007475AB" w:rsidRDefault="007475AB" w:rsidP="007475AB">
                        <w:pPr>
                          <w:rPr>
                            <w:rFonts w:ascii="Lucida Bright"/>
                            <w:i/>
                          </w:rPr>
                        </w:pPr>
                        <w:r>
                          <w:rPr>
                            <w:rFonts w:ascii="Lucida Bright"/>
                            <w:i/>
                          </w:rPr>
                          <w:t>Responsible Officer:</w:t>
                        </w:r>
                      </w:p>
                    </w:txbxContent>
                  </v:textbox>
                </v:shape>
                <v:shape id="Text Box 41" o:spid="_x0000_s1065" type="#_x0000_t202" style="position:absolute;left:5156;top:1157;width:335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v:textbox>
                </v:shape>
                <v:shape id="Text Box 42" o:spid="_x0000_s1066" type="#_x0000_t202" style="position:absolute;left:117;top:1157;width:3713;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BB2B3E0" w14:textId="3A01CBC1" w:rsidR="007475AB" w:rsidRDefault="007475AB" w:rsidP="007475AB">
                        <w:pPr>
                          <w:rPr>
                            <w:rFonts w:ascii="Lucida Bright"/>
                            <w:i/>
                          </w:rPr>
                        </w:pPr>
                        <w:r>
                          <w:rPr>
                            <w:rFonts w:ascii="Lucida Bright"/>
                            <w:i/>
                          </w:rPr>
                          <w:t>Chair of Board:</w:t>
                        </w:r>
                      </w:p>
                    </w:txbxContent>
                  </v:textbox>
                </v:shape>
                <v:shape id="Text Box 43" o:spid="_x0000_s1067" type="#_x0000_t202" style="position:absolute;left:117;top:31;width:9660;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v:textbox>
                </v:shape>
                <w10:anchorlock/>
              </v:group>
            </w:pict>
          </mc:Fallback>
        </mc:AlternateContent>
      </w:r>
    </w:p>
    <w:p w14:paraId="3A16D62F" w14:textId="77777777" w:rsidR="00312B04" w:rsidRDefault="00312B04" w:rsidP="001B70FF">
      <w:pPr>
        <w:pStyle w:val="BodyText"/>
        <w:jc w:val="center"/>
        <w:rPr>
          <w:rFonts w:ascii="Times New Roman"/>
          <w:sz w:val="20"/>
        </w:rPr>
      </w:pPr>
    </w:p>
    <w:p w14:paraId="03A1658D" w14:textId="77777777" w:rsidR="00312B04" w:rsidRDefault="00312B04" w:rsidP="001B70FF">
      <w:pPr>
        <w:pStyle w:val="BodyText"/>
        <w:jc w:val="center"/>
        <w:rPr>
          <w:rFonts w:ascii="Times New Roman"/>
          <w:sz w:val="20"/>
        </w:rPr>
      </w:pPr>
    </w:p>
    <w:p w14:paraId="4DCE2DE5" w14:textId="77777777" w:rsidR="00260983" w:rsidRDefault="00260983" w:rsidP="001B70FF">
      <w:pPr>
        <w:pStyle w:val="BodyText"/>
        <w:jc w:val="center"/>
        <w:rPr>
          <w:rFonts w:ascii="Times New Roman"/>
          <w:sz w:val="20"/>
        </w:rPr>
      </w:pPr>
    </w:p>
    <w:p w14:paraId="03B9BA90" w14:textId="10AE9D23" w:rsidR="00831BDB"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1. Policy Statement</w:t>
      </w:r>
    </w:p>
    <w:p w14:paraId="31EAB672" w14:textId="6893D89D"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Children First Learning Partnership</w:t>
      </w:r>
      <w:r w:rsidR="00653E66" w:rsidRPr="00312B04">
        <w:rPr>
          <w:rFonts w:eastAsia="Times New Roman" w:cstheme="minorHAnsi"/>
          <w:lang w:eastAsia="en-GB"/>
        </w:rPr>
        <w:t xml:space="preserve"> (CFLP)</w:t>
      </w:r>
      <w:r w:rsidR="00276434" w:rsidRPr="00312B04">
        <w:rPr>
          <w:rFonts w:eastAsia="Times New Roman" w:cstheme="minorHAnsi"/>
          <w:lang w:eastAsia="en-GB"/>
        </w:rPr>
        <w:t xml:space="preserve"> is committed to providing a safe, inclusive and supportive environment for all pupils, staff and visitors with allergies</w:t>
      </w:r>
      <w:r w:rsidR="001B615D">
        <w:rPr>
          <w:rFonts w:eastAsia="Times New Roman" w:cstheme="minorHAnsi"/>
          <w:lang w:eastAsia="en-GB"/>
        </w:rPr>
        <w:t xml:space="preserve"> </w:t>
      </w:r>
      <w:r w:rsidR="001B615D" w:rsidRPr="00EA3482">
        <w:rPr>
          <w:rFonts w:eastAsia="Times New Roman" w:cstheme="minorHAnsi"/>
          <w:lang w:eastAsia="en-GB"/>
        </w:rPr>
        <w:t>in line with Benedict’s Law</w:t>
      </w:r>
      <w:r w:rsidR="00EA3482">
        <w:rPr>
          <w:rFonts w:eastAsia="Times New Roman" w:cstheme="minorHAnsi"/>
          <w:lang w:eastAsia="en-GB"/>
        </w:rPr>
        <w:t>.</w:t>
      </w:r>
      <w:r w:rsidR="00276434" w:rsidRPr="00EA3482">
        <w:rPr>
          <w:rFonts w:eastAsia="Times New Roman" w:cstheme="minorHAnsi"/>
          <w:lang w:eastAsia="en-GB"/>
        </w:rPr>
        <w:t xml:space="preserve"> We </w:t>
      </w:r>
      <w:r w:rsidR="00276434" w:rsidRPr="00312B04">
        <w:rPr>
          <w:rFonts w:eastAsia="Times New Roman" w:cstheme="minorHAnsi"/>
          <w:lang w:eastAsia="en-GB"/>
        </w:rPr>
        <w:t>recognise that allergies can range from mild to severe and that in some cases exposure to an allergen can result in life-threatening anaphylaxis.</w:t>
      </w:r>
    </w:p>
    <w:p w14:paraId="1465F38E" w14:textId="211456CF"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acknowledges its duties under the Children and Families Act 2014, the Equality Act 2010, Supporting Pupils with Medical Conditions guidance and the Children’s Wellbeing and Schools Act 2026.</w:t>
      </w:r>
    </w:p>
    <w:p w14:paraId="263D54A5"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are committed to:</w:t>
      </w:r>
    </w:p>
    <w:p w14:paraId="19E5116A"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Promoting the safety, health and wellbeing of all individuals with allergies.</w:t>
      </w:r>
    </w:p>
    <w:p w14:paraId="03D9D053"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Minimising the risk of exposure to allergens wherever reasonably practicable.</w:t>
      </w:r>
    </w:p>
    <w:p w14:paraId="5619B833"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Ensuring that staff are trained to recognise and respond to allergic reactions, including anaphylaxis.</w:t>
      </w:r>
    </w:p>
    <w:p w14:paraId="13DD8EC8" w14:textId="77777777" w:rsidR="000E2075" w:rsidRPr="00312B04" w:rsidRDefault="000E2075" w:rsidP="000E2075">
      <w:pPr>
        <w:pStyle w:val="ListParagraph"/>
        <w:numPr>
          <w:ilvl w:val="0"/>
          <w:numId w:val="15"/>
        </w:numPr>
        <w:spacing w:after="0" w:line="300" w:lineRule="atLeast"/>
        <w:rPr>
          <w:rFonts w:eastAsia="Times New Roman" w:cstheme="minorHAnsi"/>
          <w:lang w:eastAsia="en-GB"/>
        </w:rPr>
      </w:pPr>
      <w:r w:rsidRPr="00312B04">
        <w:rPr>
          <w:rFonts w:eastAsia="Times New Roman" w:cstheme="minorHAnsi"/>
          <w:lang w:eastAsia="en-GB"/>
        </w:rPr>
        <w:t>Children with allergies will be enabled to participate fully in school life, including clubs, visits, residential activities, celebrations and enrichment opportunities. Reasonable adjustments will be made wherever necessary to support inclusion.</w:t>
      </w:r>
    </w:p>
    <w:p w14:paraId="5A86AE9D" w14:textId="77777777"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Working in partnership with parents, healthcare professionals, catering providers and pupils to ensure effective allergy management.</w:t>
      </w:r>
    </w:p>
    <w:p w14:paraId="7BE5A21C" w14:textId="5E4F2E86" w:rsidR="00276434" w:rsidRPr="00312B04" w:rsidRDefault="00276434" w:rsidP="00276434">
      <w:pPr>
        <w:numPr>
          <w:ilvl w:val="0"/>
          <w:numId w:val="1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Fostering a culture of awareness, inclusion and understanding throughout the school community.</w:t>
      </w:r>
    </w:p>
    <w:p w14:paraId="33890DA6"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applies to all pupils, staff, volunteers, contractors, visitors and users of the school site.</w:t>
      </w:r>
    </w:p>
    <w:p w14:paraId="6469DA32" w14:textId="77777777" w:rsidR="00276434" w:rsidRPr="00312B04" w:rsidRDefault="00276434" w:rsidP="00276434">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2. Roles and Responsibilities</w:t>
      </w:r>
    </w:p>
    <w:p w14:paraId="4CB60D94" w14:textId="77777777" w:rsidR="00FA2F59" w:rsidRPr="00312B04" w:rsidRDefault="00FA2F59" w:rsidP="00FA2F59">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2.0 Children First Learning Partnership (Trust)</w:t>
      </w:r>
    </w:p>
    <w:p w14:paraId="7F33B3C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Children First Learning Partnership recognises its responsibility to ensure that all academies within the Trust maintain effective arrangements for supporting pupils, staff and visitors with allergies and for complying with relevant legislation, statutory guidance and Trust policies.</w:t>
      </w:r>
    </w:p>
    <w:p w14:paraId="7D854217"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w:t>
      </w:r>
    </w:p>
    <w:p w14:paraId="7C457A5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Establish and maintain an overarching Trust Allergy Management Framework to support consistent practice across all academies.</w:t>
      </w:r>
    </w:p>
    <w:p w14:paraId="107363E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each academy has an up-to-date Allergy Policy that reflects Trust expectations and local arrangements.</w:t>
      </w:r>
    </w:p>
    <w:p w14:paraId="35CC57FB"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compliance with allergy-related statutory requirements, including the requirements arising from Benedict's Law and associated Department for Education guidance.</w:t>
      </w:r>
    </w:p>
    <w:p w14:paraId="7B580176"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Require each academy to nominate a senior leader with responsibility for allergy safety and policy implementation.</w:t>
      </w:r>
    </w:p>
    <w:p w14:paraId="7A3CFE6E"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completion of staff training across all academies and ensure appropriate allergy awareness and emergency response training is provided and refreshed.</w:t>
      </w:r>
    </w:p>
    <w:p w14:paraId="10F9B7D4"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Promote a culture of inclusion so that children and young people with allergies can participate fully in all aspects of school life.</w:t>
      </w:r>
    </w:p>
    <w:p w14:paraId="570DE8DA"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lastRenderedPageBreak/>
        <w:t>Support academies in developing effective Individual Healthcare Plans, Allergy Action Plans and risk assessments where required.</w:t>
      </w:r>
    </w:p>
    <w:p w14:paraId="4BAACCCF"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Monitor allergy-related incidents, near misses and trends across the Trust to identify emerging risks, share learning and improve practice.</w:t>
      </w:r>
    </w:p>
    <w:p w14:paraId="72800454"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appropriate arrangements are in place for the procurement, storage, monitoring and replacement of emergency medication.</w:t>
      </w:r>
    </w:p>
    <w:p w14:paraId="3432F045"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Provide guidance and support to academy leaders following significant allergy incidents, including the review of lessons learned and implementation of corrective actions.</w:t>
      </w:r>
    </w:p>
    <w:p w14:paraId="21385452"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Facilitate the sharing of good practice and effective allergy management strategies between academies.</w:t>
      </w:r>
    </w:p>
    <w:p w14:paraId="09078BAF"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Undertake periodic assurance activities, audits or reviews to evaluate the effectiveness of allergy management arrangements across the Trust.</w:t>
      </w:r>
    </w:p>
    <w:p w14:paraId="01866D67"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Report significant findings, trends and compliance matters to the Trust Board through established safeguarding, health and safety, or risk management reporting arrangements.</w:t>
      </w:r>
    </w:p>
    <w:p w14:paraId="1D1FBE12" w14:textId="77777777" w:rsidR="00FA2F59" w:rsidRPr="00312B04" w:rsidRDefault="00FA2F59" w:rsidP="00FA2F59">
      <w:pPr>
        <w:numPr>
          <w:ilvl w:val="0"/>
          <w:numId w:val="48"/>
        </w:numPr>
        <w:spacing w:before="100" w:beforeAutospacing="1" w:after="100" w:afterAutospacing="1" w:line="300" w:lineRule="atLeast"/>
        <w:rPr>
          <w:rFonts w:cstheme="minorHAnsi"/>
        </w:rPr>
      </w:pPr>
      <w:r w:rsidRPr="00312B04">
        <w:rPr>
          <w:rFonts w:cstheme="minorHAnsi"/>
        </w:rPr>
        <w:t>Ensure allergy management forms part of the Trust's wider safeguarding, health and safety and inclusion responsibilities.</w:t>
      </w:r>
    </w:p>
    <w:p w14:paraId="65CB6E1D" w14:textId="77777777" w:rsidR="00FA2F59" w:rsidRPr="00312B04" w:rsidRDefault="00FA2F59" w:rsidP="00FA2F59">
      <w:pPr>
        <w:pStyle w:val="Heading3"/>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Trust Monitoring and Assurance</w:t>
      </w:r>
    </w:p>
    <w:p w14:paraId="484C2F01"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 seek assurance that each academy:</w:t>
      </w:r>
    </w:p>
    <w:p w14:paraId="2DB42111"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Maintains a current allergy register.</w:t>
      </w:r>
    </w:p>
    <w:p w14:paraId="72654BA2"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Holds and reviews appropriate Individual Healthcare Plans and Allergy Action Plans.</w:t>
      </w:r>
    </w:p>
    <w:p w14:paraId="33138A7A"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Maintains adequate stocks of emergency medication, including spare adrenaline auto-injectors where required.</w:t>
      </w:r>
    </w:p>
    <w:p w14:paraId="0FB43148"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Delivers annual allergy awareness and emergency response training to relevant staff.</w:t>
      </w:r>
    </w:p>
    <w:p w14:paraId="0ED34B29"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Completes and reviews allergy-related risk assessments.</w:t>
      </w:r>
    </w:p>
    <w:p w14:paraId="5AF7199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Records, investigates and reviews allergy incidents and near misses.</w:t>
      </w:r>
    </w:p>
    <w:p w14:paraId="549EA54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Publishes and reviews its Allergy Policy annually.</w:t>
      </w:r>
    </w:p>
    <w:p w14:paraId="6538722E" w14:textId="77777777" w:rsidR="00FA2F59" w:rsidRPr="00312B04" w:rsidRDefault="00FA2F59" w:rsidP="00FA2F59">
      <w:pPr>
        <w:numPr>
          <w:ilvl w:val="0"/>
          <w:numId w:val="49"/>
        </w:numPr>
        <w:spacing w:before="100" w:beforeAutospacing="1" w:after="100" w:afterAutospacing="1" w:line="300" w:lineRule="atLeast"/>
        <w:rPr>
          <w:rFonts w:cstheme="minorHAnsi"/>
        </w:rPr>
      </w:pPr>
      <w:r w:rsidRPr="00312B04">
        <w:rPr>
          <w:rFonts w:cstheme="minorHAnsi"/>
        </w:rPr>
        <w:t>Implements recommendations arising from incidents, audits and reviews.</w:t>
      </w:r>
    </w:p>
    <w:p w14:paraId="41814E8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concerns are identified, the Trust will work collaboratively with academy leaders to put in place proportionate support and improvement actions to ensure pupil safety and regulatory compliance.</w:t>
      </w:r>
    </w:p>
    <w:p w14:paraId="629EA266" w14:textId="4F3FB9F2" w:rsidR="009640A1" w:rsidRPr="00312B04" w:rsidRDefault="00FA2F59" w:rsidP="00312B0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Board receives periodic assurance regarding allergy management arrangements across the Trust and will hold academy leaders to account for the effective implementation of this policy.</w:t>
      </w:r>
    </w:p>
    <w:p w14:paraId="4BE49BE9"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2.1 Local Advisory Board</w:t>
      </w:r>
    </w:p>
    <w:p w14:paraId="1C3E1B21"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Local Advisory Board will:</w:t>
      </w:r>
    </w:p>
    <w:p w14:paraId="15A38088" w14:textId="22E16211"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Ensure that the</w:t>
      </w:r>
      <w:r w:rsidR="00653E66" w:rsidRPr="00312B04">
        <w:rPr>
          <w:rFonts w:cstheme="minorHAnsi"/>
        </w:rPr>
        <w:t>ir</w:t>
      </w:r>
      <w:r w:rsidRPr="00312B04">
        <w:rPr>
          <w:rFonts w:cstheme="minorHAnsi"/>
        </w:rPr>
        <w:t xml:space="preserve"> school has an Allergy Safety Policy which is reviewed annually.</w:t>
      </w:r>
    </w:p>
    <w:p w14:paraId="3C869615" w14:textId="77777777"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Monitor implementation of the policy through the school's health and safety monitoring arrangements.</w:t>
      </w:r>
    </w:p>
    <w:p w14:paraId="123871B5" w14:textId="77777777" w:rsidR="00276434" w:rsidRPr="00312B04" w:rsidRDefault="00276434" w:rsidP="00276434">
      <w:pPr>
        <w:numPr>
          <w:ilvl w:val="0"/>
          <w:numId w:val="16"/>
        </w:numPr>
        <w:spacing w:before="100" w:beforeAutospacing="1" w:after="100" w:afterAutospacing="1" w:line="300" w:lineRule="atLeast"/>
        <w:rPr>
          <w:rFonts w:cstheme="minorHAnsi"/>
        </w:rPr>
      </w:pPr>
      <w:r w:rsidRPr="00312B04">
        <w:rPr>
          <w:rFonts w:cstheme="minorHAnsi"/>
        </w:rPr>
        <w:t>Ensure adequate resources are available for allergy management and staff training.</w:t>
      </w:r>
    </w:p>
    <w:p w14:paraId="1A6EEA93"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lastRenderedPageBreak/>
        <w:t>2.2 Headteacher</w:t>
      </w:r>
    </w:p>
    <w:p w14:paraId="2C29B743" w14:textId="2EF0A0C5"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Headteacher is the school's named senior leader responsible for allergy safety and will:</w:t>
      </w:r>
      <w:r w:rsidR="00CF52C6">
        <w:rPr>
          <w:rFonts w:asciiTheme="minorHAnsi" w:hAnsiTheme="minorHAnsi" w:cstheme="minorHAnsi"/>
          <w:sz w:val="22"/>
          <w:szCs w:val="22"/>
        </w:rPr>
        <w:t xml:space="preserve"> </w:t>
      </w:r>
    </w:p>
    <w:p w14:paraId="57683F1C"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Oversee implementation of this policy.</w:t>
      </w:r>
    </w:p>
    <w:p w14:paraId="5549F0BC"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appropriate allergy awareness and emergency response training is provided.</w:t>
      </w:r>
    </w:p>
    <w:p w14:paraId="10A534CA"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Maintain oversight of allergy records and Individual Healthcare Plans (IHPs).</w:t>
      </w:r>
    </w:p>
    <w:p w14:paraId="2CE6F0B7"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appropriate risk assessments are completed.</w:t>
      </w:r>
    </w:p>
    <w:p w14:paraId="32AD7353"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Review allergy-related incidents and near misses.</w:t>
      </w:r>
    </w:p>
    <w:p w14:paraId="432DFEA2"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Ensure information is shared appropriately with relevant staff.</w:t>
      </w:r>
    </w:p>
    <w:p w14:paraId="568E71A1" w14:textId="77777777" w:rsidR="00276434" w:rsidRPr="00312B04" w:rsidRDefault="00276434" w:rsidP="00276434">
      <w:pPr>
        <w:numPr>
          <w:ilvl w:val="0"/>
          <w:numId w:val="17"/>
        </w:numPr>
        <w:spacing w:before="100" w:beforeAutospacing="1" w:after="100" w:afterAutospacing="1" w:line="300" w:lineRule="atLeast"/>
        <w:rPr>
          <w:rFonts w:cstheme="minorHAnsi"/>
        </w:rPr>
      </w:pPr>
      <w:r w:rsidRPr="00312B04">
        <w:rPr>
          <w:rFonts w:cstheme="minorHAnsi"/>
        </w:rPr>
        <w:t>Monitor the availability and suitability of emergency medication.</w:t>
      </w:r>
    </w:p>
    <w:p w14:paraId="31AA1318"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2.3 Staff</w:t>
      </w:r>
    </w:p>
    <w:p w14:paraId="64AB3EE2"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All staff are responsible for:</w:t>
      </w:r>
    </w:p>
    <w:p w14:paraId="189842AA"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Familiarising themselves with this policy.</w:t>
      </w:r>
    </w:p>
    <w:p w14:paraId="24423014"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Attending annual allergy awareness training.</w:t>
      </w:r>
    </w:p>
    <w:p w14:paraId="1A3B2B36"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Knowing how to identify pupils with allergies.</w:t>
      </w:r>
    </w:p>
    <w:p w14:paraId="6AF57614"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Understanding individual healthcare plans and allergy action plans where applicable.</w:t>
      </w:r>
    </w:p>
    <w:p w14:paraId="65BFD7B2"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Taking reasonable steps to minimise allergen exposure.</w:t>
      </w:r>
    </w:p>
    <w:p w14:paraId="0BC2C061" w14:textId="77777777" w:rsidR="00276434" w:rsidRPr="00312B04" w:rsidRDefault="00276434" w:rsidP="00276434">
      <w:pPr>
        <w:numPr>
          <w:ilvl w:val="0"/>
          <w:numId w:val="18"/>
        </w:numPr>
        <w:spacing w:before="100" w:beforeAutospacing="1" w:after="100" w:afterAutospacing="1" w:line="300" w:lineRule="atLeast"/>
        <w:rPr>
          <w:rFonts w:cstheme="minorHAnsi"/>
        </w:rPr>
      </w:pPr>
      <w:r w:rsidRPr="00312B04">
        <w:rPr>
          <w:rFonts w:cstheme="minorHAnsi"/>
        </w:rPr>
        <w:t>Responding promptly to emergencies.</w:t>
      </w:r>
    </w:p>
    <w:p w14:paraId="7B63683C" w14:textId="593E8177" w:rsidR="001B615D" w:rsidRDefault="00276434" w:rsidP="001B615D">
      <w:pPr>
        <w:numPr>
          <w:ilvl w:val="0"/>
          <w:numId w:val="18"/>
        </w:numPr>
        <w:spacing w:before="100" w:beforeAutospacing="1" w:after="100" w:afterAutospacing="1" w:line="300" w:lineRule="atLeast"/>
        <w:rPr>
          <w:rFonts w:cstheme="minorHAnsi"/>
        </w:rPr>
      </w:pPr>
      <w:r w:rsidRPr="00312B04">
        <w:rPr>
          <w:rFonts w:cstheme="minorHAnsi"/>
        </w:rPr>
        <w:t>Reporting allergy incidents and near misses.</w:t>
      </w:r>
    </w:p>
    <w:tbl>
      <w:tblPr>
        <w:tblStyle w:val="TableGrid"/>
        <w:tblW w:w="0" w:type="auto"/>
        <w:tblLook w:val="04A0" w:firstRow="1" w:lastRow="0" w:firstColumn="1" w:lastColumn="0" w:noHBand="0" w:noVBand="1"/>
      </w:tblPr>
      <w:tblGrid>
        <w:gridCol w:w="4814"/>
        <w:gridCol w:w="4814"/>
      </w:tblGrid>
      <w:tr w:rsidR="00EA3482" w:rsidRPr="00EA3482" w14:paraId="0A2C300D" w14:textId="77777777" w:rsidTr="001B615D">
        <w:tc>
          <w:tcPr>
            <w:tcW w:w="4814" w:type="dxa"/>
          </w:tcPr>
          <w:p w14:paraId="62CFDBA7" w14:textId="07815A08" w:rsidR="001B615D" w:rsidRPr="00EA3482" w:rsidRDefault="001B615D" w:rsidP="001B615D">
            <w:pPr>
              <w:spacing w:before="100" w:beforeAutospacing="1" w:after="100" w:afterAutospacing="1" w:line="300" w:lineRule="atLeast"/>
              <w:rPr>
                <w:rFonts w:cstheme="minorHAnsi"/>
              </w:rPr>
            </w:pPr>
            <w:r w:rsidRPr="00EA3482">
              <w:rPr>
                <w:rFonts w:cstheme="minorHAnsi"/>
              </w:rPr>
              <w:t>Named Senior Leader for Allergy Safety</w:t>
            </w:r>
          </w:p>
        </w:tc>
        <w:tc>
          <w:tcPr>
            <w:tcW w:w="4814" w:type="dxa"/>
          </w:tcPr>
          <w:p w14:paraId="5B2A8B3B" w14:textId="057B5DB0" w:rsidR="001B615D" w:rsidRPr="00EA3482" w:rsidRDefault="001B615D" w:rsidP="001B615D">
            <w:pPr>
              <w:spacing w:before="100" w:beforeAutospacing="1" w:after="100" w:afterAutospacing="1" w:line="300" w:lineRule="atLeast"/>
              <w:rPr>
                <w:rFonts w:cstheme="minorHAnsi"/>
              </w:rPr>
            </w:pPr>
            <w:r w:rsidRPr="00EA3482">
              <w:rPr>
                <w:rFonts w:cstheme="minorHAnsi"/>
              </w:rPr>
              <w:t>Carolyn Hodson</w:t>
            </w:r>
          </w:p>
        </w:tc>
      </w:tr>
      <w:tr w:rsidR="00EA3482" w:rsidRPr="00EA3482" w14:paraId="168DEC5D" w14:textId="77777777" w:rsidTr="001B615D">
        <w:tc>
          <w:tcPr>
            <w:tcW w:w="4814" w:type="dxa"/>
          </w:tcPr>
          <w:p w14:paraId="5C3C1F7D" w14:textId="4FBB76F7" w:rsidR="001B615D" w:rsidRPr="00EA3482" w:rsidRDefault="001B615D" w:rsidP="001B615D">
            <w:pPr>
              <w:spacing w:before="100" w:beforeAutospacing="1" w:after="100" w:afterAutospacing="1" w:line="300" w:lineRule="atLeast"/>
              <w:rPr>
                <w:rFonts w:cstheme="minorHAnsi"/>
              </w:rPr>
            </w:pPr>
            <w:r w:rsidRPr="00EA3482">
              <w:rPr>
                <w:rFonts w:cstheme="minorHAnsi"/>
              </w:rPr>
              <w:t>Named Governor for Allergy Safety</w:t>
            </w:r>
          </w:p>
        </w:tc>
        <w:tc>
          <w:tcPr>
            <w:tcW w:w="4814" w:type="dxa"/>
          </w:tcPr>
          <w:p w14:paraId="0990E42B" w14:textId="6BE021B0" w:rsidR="001B615D" w:rsidRPr="00EA3482" w:rsidRDefault="001B615D" w:rsidP="001B615D">
            <w:pPr>
              <w:spacing w:before="100" w:beforeAutospacing="1" w:after="100" w:afterAutospacing="1" w:line="300" w:lineRule="atLeast"/>
              <w:rPr>
                <w:rFonts w:cstheme="minorHAnsi"/>
              </w:rPr>
            </w:pPr>
            <w:r w:rsidRPr="00EA3482">
              <w:rPr>
                <w:rFonts w:cstheme="minorHAnsi"/>
              </w:rPr>
              <w:t>Beth Blanchard</w:t>
            </w:r>
          </w:p>
        </w:tc>
      </w:tr>
    </w:tbl>
    <w:p w14:paraId="4DF99A88" w14:textId="77777777" w:rsidR="001B615D" w:rsidRPr="001B615D" w:rsidRDefault="001B615D" w:rsidP="001B615D">
      <w:pPr>
        <w:spacing w:before="100" w:beforeAutospacing="1" w:after="100" w:afterAutospacing="1" w:line="300" w:lineRule="atLeast"/>
        <w:rPr>
          <w:rFonts w:cstheme="minorHAnsi"/>
        </w:rPr>
      </w:pPr>
    </w:p>
    <w:p w14:paraId="4073031D"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2.4 Parents and Carers</w:t>
      </w:r>
    </w:p>
    <w:p w14:paraId="174B3EAA"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carers are responsible for:</w:t>
      </w:r>
    </w:p>
    <w:p w14:paraId="3CAFAC0A"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Informing the school of any allergy diagnosis.</w:t>
      </w:r>
    </w:p>
    <w:p w14:paraId="3A67E2E2"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Providing up-to-date medical documentation and action plans.</w:t>
      </w:r>
    </w:p>
    <w:p w14:paraId="3E77DD7B"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Providing prescribed medication where required.</w:t>
      </w:r>
    </w:p>
    <w:p w14:paraId="1778884F" w14:textId="77777777" w:rsidR="00276434" w:rsidRPr="00312B04" w:rsidRDefault="00276434" w:rsidP="00276434">
      <w:pPr>
        <w:numPr>
          <w:ilvl w:val="0"/>
          <w:numId w:val="19"/>
        </w:numPr>
        <w:spacing w:before="100" w:beforeAutospacing="1" w:after="100" w:afterAutospacing="1" w:line="300" w:lineRule="atLeast"/>
        <w:rPr>
          <w:rFonts w:cstheme="minorHAnsi"/>
        </w:rPr>
      </w:pPr>
      <w:r w:rsidRPr="00312B04">
        <w:rPr>
          <w:rFonts w:cstheme="minorHAnsi"/>
        </w:rPr>
        <w:t>Replacing medication before expiry dates.</w:t>
      </w:r>
    </w:p>
    <w:p w14:paraId="4478DFCC" w14:textId="5581872B" w:rsidR="009640A1" w:rsidRPr="00312B04" w:rsidRDefault="00276434" w:rsidP="00312B04">
      <w:pPr>
        <w:numPr>
          <w:ilvl w:val="0"/>
          <w:numId w:val="19"/>
        </w:numPr>
        <w:spacing w:before="100" w:beforeAutospacing="1" w:after="100" w:afterAutospacing="1" w:line="300" w:lineRule="atLeast"/>
        <w:rPr>
          <w:rFonts w:cstheme="minorHAnsi"/>
        </w:rPr>
      </w:pPr>
      <w:r w:rsidRPr="00312B04">
        <w:rPr>
          <w:rFonts w:cstheme="minorHAnsi"/>
        </w:rPr>
        <w:t>Updating the school promptly if circumstances change.</w:t>
      </w:r>
    </w:p>
    <w:p w14:paraId="465A446E" w14:textId="6ACC8E38" w:rsidR="00276434"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3. Creating a Culture of Allergy Awareness</w:t>
      </w:r>
    </w:p>
    <w:p w14:paraId="10000E60" w14:textId="529F0BC3"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276434" w:rsidRPr="00312B04">
        <w:rPr>
          <w:rFonts w:eastAsia="Times New Roman" w:cstheme="minorHAnsi"/>
          <w:lang w:eastAsia="en-GB"/>
        </w:rPr>
        <w:t>recognises that allergies can have a significant impact on a child's physical and emotional wellbeing.</w:t>
      </w:r>
    </w:p>
    <w:p w14:paraId="6D342741"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will:</w:t>
      </w:r>
    </w:p>
    <w:p w14:paraId="04D2D32A"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Promote a supportive and inclusive environment.</w:t>
      </w:r>
    </w:p>
    <w:p w14:paraId="2DFA0AB5" w14:textId="77777777" w:rsidR="00C77827" w:rsidRDefault="00276434" w:rsidP="00C77827">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Encourage understanding and respect for individuals with allergies.</w:t>
      </w:r>
    </w:p>
    <w:p w14:paraId="20C6DB50" w14:textId="74FD2179" w:rsidR="00276434" w:rsidRPr="00EA3482" w:rsidRDefault="00C77827" w:rsidP="00C77827">
      <w:pPr>
        <w:numPr>
          <w:ilvl w:val="0"/>
          <w:numId w:val="20"/>
        </w:numPr>
        <w:spacing w:before="100" w:beforeAutospacing="1" w:after="100" w:afterAutospacing="1" w:line="300" w:lineRule="atLeast"/>
        <w:rPr>
          <w:rFonts w:ascii="Calibri" w:eastAsia="Times New Roman" w:hAnsi="Calibri" w:cs="Calibri"/>
          <w:lang w:eastAsia="en-GB"/>
        </w:rPr>
      </w:pPr>
      <w:r w:rsidRPr="00EA3482">
        <w:rPr>
          <w:rFonts w:ascii="Calibri" w:eastAsia="Times New Roman" w:hAnsi="Calibri" w:cs="Calibri"/>
          <w:lang w:eastAsia="en-GB"/>
        </w:rPr>
        <w:lastRenderedPageBreak/>
        <w:t>The school will promote allergy awareness through assemblies, PSHE, health education and age-appropriate curriculum activities to develop pupil understanding of allergies, anaphylaxis, inclusion and the importance of avoiding food sharing.</w:t>
      </w:r>
    </w:p>
    <w:p w14:paraId="07D858DE" w14:textId="77777777" w:rsidR="00276434"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children with allergies are able to participate in all aspects of school life.</w:t>
      </w:r>
    </w:p>
    <w:p w14:paraId="11901E52" w14:textId="77777777" w:rsidR="00653E66" w:rsidRPr="00312B04" w:rsidRDefault="00276434" w:rsidP="00276434">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Address any concerns relating to exclusion, anxiety or emotional wellbeing.</w:t>
      </w:r>
    </w:p>
    <w:p w14:paraId="58752145" w14:textId="640352DB" w:rsidR="00276434" w:rsidRDefault="00653E66" w:rsidP="00653E66">
      <w:pPr>
        <w:spacing w:before="100" w:beforeAutospacing="1" w:after="100" w:afterAutospacing="1" w:line="300" w:lineRule="atLeast"/>
        <w:ind w:left="720"/>
        <w:rPr>
          <w:rFonts w:eastAsia="Times New Roman" w:cstheme="minorHAnsi"/>
          <w:lang w:eastAsia="en-GB"/>
        </w:rPr>
      </w:pPr>
      <w:r w:rsidRPr="00312B04">
        <w:rPr>
          <w:rFonts w:eastAsia="Times New Roman" w:cstheme="minorHAnsi"/>
          <w:lang w:eastAsia="en-GB"/>
        </w:rPr>
        <w:t>Schools within the Children First Learning Partnership</w:t>
      </w:r>
      <w:r w:rsidR="00276434" w:rsidRPr="00312B04">
        <w:rPr>
          <w:rFonts w:eastAsia="Times New Roman" w:cstheme="minorHAnsi"/>
          <w:lang w:eastAsia="en-GB"/>
        </w:rPr>
        <w:t xml:space="preserve"> will not tolerate bullying related to medical conditions or allergies. Any deliberate act that places a child at risk through exposure to an allergen will be treated seriously and managed in accordance with the Behaviour Policy.</w:t>
      </w:r>
    </w:p>
    <w:p w14:paraId="4285283D" w14:textId="77777777" w:rsidR="00312B04" w:rsidRPr="00312B04" w:rsidRDefault="00312B04" w:rsidP="00653E66">
      <w:pPr>
        <w:spacing w:before="100" w:beforeAutospacing="1" w:after="100" w:afterAutospacing="1" w:line="300" w:lineRule="atLeast"/>
        <w:ind w:left="720"/>
        <w:rPr>
          <w:rFonts w:eastAsia="Times New Roman" w:cstheme="minorHAnsi"/>
          <w:lang w:eastAsia="en-GB"/>
        </w:rPr>
      </w:pPr>
    </w:p>
    <w:p w14:paraId="0529F315"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4. Allergy Awareness Training</w:t>
      </w:r>
    </w:p>
    <w:p w14:paraId="355F2FF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staff present during times when pupils are on site will receive annual allergy awareness and emergency response training.</w:t>
      </w:r>
    </w:p>
    <w:p w14:paraId="1FC0E211"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includes:</w:t>
      </w:r>
    </w:p>
    <w:p w14:paraId="45AD61E5"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Teaching staff.</w:t>
      </w:r>
    </w:p>
    <w:p w14:paraId="27915F1E"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Support staff.</w:t>
      </w:r>
    </w:p>
    <w:p w14:paraId="0EFABBF9"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Lunchtime supervisors.</w:t>
      </w:r>
    </w:p>
    <w:p w14:paraId="4409EA2B"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Catering staff.</w:t>
      </w:r>
    </w:p>
    <w:p w14:paraId="4B693BA0"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Breakfast and after-school club staff.</w:t>
      </w:r>
    </w:p>
    <w:p w14:paraId="1F215852"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volunteers.</w:t>
      </w:r>
    </w:p>
    <w:p w14:paraId="5D460A8B"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Supply and agency staff.</w:t>
      </w:r>
    </w:p>
    <w:p w14:paraId="630F5EA5" w14:textId="77777777" w:rsidR="00CD7382" w:rsidRPr="00312B04" w:rsidRDefault="00CD7382" w:rsidP="00CD7382">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Peripatetic staff.</w:t>
      </w:r>
    </w:p>
    <w:p w14:paraId="5FAECC36" w14:textId="6C4CFCEE" w:rsidR="00CD7382" w:rsidRPr="004B326C" w:rsidRDefault="00CD7382" w:rsidP="004B326C">
      <w:pPr>
        <w:rPr>
          <w:rFonts w:ascii="Times New Roman" w:eastAsia="Times New Roman" w:hAnsi="Times New Roman" w:cs="Times New Roman"/>
          <w:sz w:val="24"/>
          <w:szCs w:val="24"/>
          <w:lang w:eastAsia="en-GB"/>
        </w:rPr>
      </w:pPr>
      <w:r w:rsidRPr="00312B04">
        <w:rPr>
          <w:rFonts w:eastAsia="Times New Roman" w:cstheme="minorHAnsi"/>
          <w:lang w:eastAsia="en-GB"/>
        </w:rPr>
        <w:t>New staff</w:t>
      </w:r>
      <w:r w:rsidR="009640A1" w:rsidRPr="00312B04">
        <w:rPr>
          <w:rFonts w:eastAsia="Times New Roman" w:cstheme="minorHAnsi"/>
          <w:lang w:eastAsia="en-GB"/>
        </w:rPr>
        <w:t xml:space="preserve">, supply staff and volunteers </w:t>
      </w:r>
      <w:r w:rsidRPr="00312B04">
        <w:rPr>
          <w:rFonts w:eastAsia="Times New Roman" w:cstheme="minorHAnsi"/>
          <w:lang w:eastAsia="en-GB"/>
        </w:rPr>
        <w:t>will receive allergy awareness information as part of induction procedures.</w:t>
      </w:r>
      <w:r w:rsidR="004B326C">
        <w:rPr>
          <w:rFonts w:eastAsia="Times New Roman" w:cstheme="minorHAnsi"/>
          <w:lang w:eastAsia="en-GB"/>
        </w:rPr>
        <w:t xml:space="preserve"> </w:t>
      </w:r>
    </w:p>
    <w:p w14:paraId="4FDD1F8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Training will include:</w:t>
      </w:r>
    </w:p>
    <w:p w14:paraId="710ED401"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allergies and associated conditions.</w:t>
      </w:r>
    </w:p>
    <w:p w14:paraId="60E82E63"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Food allergy, asthma, eczema, hay fever and other allergic conditions.</w:t>
      </w:r>
    </w:p>
    <w:p w14:paraId="464867E7"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Differences between food allergy, coeliac disease and food intolerance.</w:t>
      </w:r>
    </w:p>
    <w:p w14:paraId="62C6DDE3"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Recognition of allergic reactions and anaphylaxis.</w:t>
      </w:r>
    </w:p>
    <w:p w14:paraId="023B268F"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procedures.</w:t>
      </w:r>
    </w:p>
    <w:p w14:paraId="3242EE4D"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Locating emergency medication.</w:t>
      </w:r>
    </w:p>
    <w:p w14:paraId="4CBCDC36" w14:textId="7F852222"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Administration of adrenaline auto-injectors (AAIs).</w:t>
      </w:r>
    </w:p>
    <w:p w14:paraId="317B6A17" w14:textId="66A1B205" w:rsidR="00EE0762" w:rsidRPr="00312B04" w:rsidRDefault="00EE076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will know how to access pupil allergy records, Allergy Action Plans, Individual Healthcare Plans and allergen information provided by catering services.</w:t>
      </w:r>
    </w:p>
    <w:p w14:paraId="0458E51A"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Use of emergency asthma inhalers.</w:t>
      </w:r>
    </w:p>
    <w:p w14:paraId="6159D5FC"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Recording and reporting procedures.</w:t>
      </w:r>
    </w:p>
    <w:p w14:paraId="4E72FF96" w14:textId="77777777" w:rsidR="00CD7382" w:rsidRPr="00312B04"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Individual Healthcare Plans and Allergy Action Plans.</w:t>
      </w:r>
    </w:p>
    <w:p w14:paraId="2CC3EB92" w14:textId="26D7C5BC" w:rsidR="00CD7382" w:rsidRDefault="00CD7382" w:rsidP="00CD7382">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the impact allergies can have on wellbeing.</w:t>
      </w:r>
    </w:p>
    <w:p w14:paraId="3EC98288" w14:textId="165CDB8C" w:rsidR="00C77827" w:rsidRPr="00EA3482" w:rsidRDefault="00C77827" w:rsidP="00C77827">
      <w:pPr>
        <w:pStyle w:val="ListParagraph"/>
        <w:numPr>
          <w:ilvl w:val="0"/>
          <w:numId w:val="22"/>
        </w:numPr>
        <w:spacing w:after="0" w:line="300" w:lineRule="atLeast"/>
        <w:rPr>
          <w:rFonts w:eastAsia="Times New Roman" w:cstheme="minorHAnsi"/>
          <w:lang w:eastAsia="en-GB"/>
        </w:rPr>
      </w:pPr>
      <w:r w:rsidRPr="00EA3482">
        <w:rPr>
          <w:rFonts w:eastAsia="Times New Roman" w:cstheme="minorHAnsi"/>
          <w:lang w:eastAsia="en-GB"/>
        </w:rPr>
        <w:t>Where possible, staff will receive practical opportunities to handle and practise using trainer adrenaline auto-injectors to maintain competence and confidence.</w:t>
      </w:r>
    </w:p>
    <w:p w14:paraId="7330FDDA" w14:textId="66E6290D" w:rsidR="00CD7382" w:rsidRDefault="00CD7382" w:rsidP="00312B04">
      <w:pPr>
        <w:spacing w:line="300" w:lineRule="atLeast"/>
        <w:rPr>
          <w:rFonts w:eastAsia="Times New Roman" w:cstheme="minorHAnsi"/>
          <w:lang w:eastAsia="en-GB"/>
        </w:rPr>
      </w:pPr>
      <w:r w:rsidRPr="00312B04">
        <w:rPr>
          <w:rFonts w:eastAsia="Times New Roman" w:cstheme="minorHAnsi"/>
          <w:lang w:eastAsia="en-GB"/>
        </w:rPr>
        <w:lastRenderedPageBreak/>
        <w:t xml:space="preserve">Training records will be stored on Arbor and reviewed </w:t>
      </w:r>
      <w:r w:rsidR="009640A1" w:rsidRPr="00312B04">
        <w:rPr>
          <w:rFonts w:eastAsia="Times New Roman" w:cstheme="minorHAnsi"/>
          <w:lang w:eastAsia="en-GB"/>
        </w:rPr>
        <w:t xml:space="preserve">on an annual basis </w:t>
      </w:r>
      <w:r w:rsidRPr="00312B04">
        <w:rPr>
          <w:rFonts w:eastAsia="Times New Roman" w:cstheme="minorHAnsi"/>
          <w:lang w:eastAsia="en-GB"/>
        </w:rPr>
        <w:t>by the Headteacher and Health and Safety Link Governor.</w:t>
      </w:r>
    </w:p>
    <w:p w14:paraId="1981E056" w14:textId="77777777" w:rsidR="00C77827" w:rsidRPr="00EA3482" w:rsidRDefault="00C77827" w:rsidP="00C77827">
      <w:pPr>
        <w:spacing w:after="0" w:line="300" w:lineRule="atLeast"/>
        <w:rPr>
          <w:rFonts w:ascii="Calibri" w:eastAsia="Times New Roman" w:hAnsi="Calibri" w:cs="Calibri"/>
          <w:lang w:eastAsia="en-GB"/>
        </w:rPr>
      </w:pPr>
      <w:r w:rsidRPr="00EA3482">
        <w:rPr>
          <w:rFonts w:ascii="Calibri" w:eastAsia="Times New Roman" w:hAnsi="Calibri" w:cs="Calibri"/>
          <w:lang w:eastAsia="en-GB"/>
        </w:rPr>
        <w:t>The school will undertake an annual anaphylaxis emergency response exercise to test procedures, staff confidence and access to emergency medication. Any learning identified will be used to improve procedures and training.</w:t>
      </w:r>
    </w:p>
    <w:p w14:paraId="26C1B83C" w14:textId="77777777" w:rsidR="00C77827" w:rsidRPr="00312B04" w:rsidRDefault="00C77827" w:rsidP="00312B04">
      <w:pPr>
        <w:spacing w:line="300" w:lineRule="atLeast"/>
        <w:rPr>
          <w:rFonts w:eastAsia="Times New Roman" w:cstheme="minorHAnsi"/>
          <w:lang w:eastAsia="en-GB"/>
        </w:rPr>
      </w:pPr>
    </w:p>
    <w:p w14:paraId="23E9FA68"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5. Identification of Individuals with Allergies</w:t>
      </w:r>
    </w:p>
    <w:p w14:paraId="6238300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regarding allergies is gathered through:</w:t>
      </w:r>
    </w:p>
    <w:p w14:paraId="1A1986A1"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Arbor</w:t>
      </w:r>
    </w:p>
    <w:p w14:paraId="2096C0D4" w14:textId="66A31996"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Admission documentation.</w:t>
      </w:r>
    </w:p>
    <w:p w14:paraId="52704168"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 medical updates.</w:t>
      </w:r>
    </w:p>
    <w:p w14:paraId="378A1C0E"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Communication from parents and carers.</w:t>
      </w:r>
    </w:p>
    <w:p w14:paraId="486326CB"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professionals.</w:t>
      </w:r>
    </w:p>
    <w:p w14:paraId="1ED40E31" w14:textId="77777777" w:rsidR="00CD7382" w:rsidRPr="00312B04" w:rsidRDefault="00CD7382" w:rsidP="00CD7382">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Previous educational settings.</w:t>
      </w:r>
    </w:p>
    <w:p w14:paraId="48313C7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maintains an up-to-date register of:</w:t>
      </w:r>
    </w:p>
    <w:p w14:paraId="23E9E386"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Pupils with allergies.</w:t>
      </w:r>
    </w:p>
    <w:p w14:paraId="5ECA3EEE"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Known allergens.</w:t>
      </w:r>
    </w:p>
    <w:p w14:paraId="0FDD1398"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medication.</w:t>
      </w:r>
    </w:p>
    <w:p w14:paraId="2F456D9C"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 Action Plans.</w:t>
      </w:r>
    </w:p>
    <w:p w14:paraId="158AC6C7" w14:textId="77777777" w:rsidR="00CD7382" w:rsidRPr="00312B04"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Asthma Action Plans where applicable.</w:t>
      </w:r>
    </w:p>
    <w:p w14:paraId="07F87040" w14:textId="28A8211C" w:rsidR="00CD7382" w:rsidRDefault="00CD7382" w:rsidP="00CD7382">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Individual Healthcare Plans.</w:t>
      </w:r>
    </w:p>
    <w:p w14:paraId="550AFF32" w14:textId="25B4DE8C" w:rsidR="004B326C" w:rsidRPr="00EA3482" w:rsidRDefault="004B326C" w:rsidP="004B326C">
      <w:pPr>
        <w:pStyle w:val="ListParagraph"/>
        <w:numPr>
          <w:ilvl w:val="0"/>
          <w:numId w:val="24"/>
        </w:numPr>
        <w:spacing w:after="0" w:line="240" w:lineRule="auto"/>
        <w:rPr>
          <w:rFonts w:ascii="Calibri" w:eastAsia="Times New Roman" w:hAnsi="Calibri" w:cs="Calibri"/>
          <w:lang w:eastAsia="en-GB"/>
        </w:rPr>
      </w:pPr>
      <w:r w:rsidRPr="00EA3482">
        <w:rPr>
          <w:rFonts w:ascii="Calibri" w:eastAsia="Times New Roman" w:hAnsi="Calibri" w:cs="Calibri"/>
          <w:lang w:eastAsia="en-GB"/>
        </w:rPr>
        <w:t>Where appropriate, allergy information and healthcare plans will be shared as part of transition arrangements with receiving schools or settings, in accordance with data protection requirements and parental agreement.</w:t>
      </w:r>
    </w:p>
    <w:p w14:paraId="60F70451" w14:textId="2013C968"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requiring knowledge of a child's allergy will be informed appropriately and confidentially.</w:t>
      </w:r>
      <w:r w:rsidR="004B326C">
        <w:rPr>
          <w:rFonts w:eastAsia="Times New Roman" w:cstheme="minorHAnsi"/>
          <w:lang w:eastAsia="en-GB"/>
        </w:rPr>
        <w:t xml:space="preserve"> </w:t>
      </w:r>
    </w:p>
    <w:p w14:paraId="4A146C9A" w14:textId="77777777" w:rsidR="004B326C" w:rsidRPr="004B326C" w:rsidRDefault="00CD7382" w:rsidP="004B326C">
      <w:pPr>
        <w:rPr>
          <w:rFonts w:ascii="Times New Roman" w:eastAsia="Times New Roman" w:hAnsi="Times New Roman" w:cs="Times New Roman"/>
          <w:sz w:val="24"/>
          <w:szCs w:val="24"/>
          <w:lang w:eastAsia="en-GB"/>
        </w:rPr>
      </w:pPr>
      <w:r w:rsidRPr="00312B04">
        <w:rPr>
          <w:rFonts w:eastAsia="Times New Roman" w:cstheme="minorHAnsi"/>
          <w:lang w:eastAsia="en-GB"/>
        </w:rPr>
        <w:t xml:space="preserve">Visitors and staff with allergies are encouraged to inform the school so that appropriate precautions can be implemented </w:t>
      </w:r>
      <w:proofErr w:type="gramStart"/>
      <w:r w:rsidRPr="00312B04">
        <w:rPr>
          <w:rFonts w:eastAsia="Times New Roman" w:cstheme="minorHAnsi"/>
          <w:lang w:eastAsia="en-GB"/>
        </w:rPr>
        <w:t>where</w:t>
      </w:r>
      <w:proofErr w:type="gramEnd"/>
      <w:r w:rsidRPr="00312B04">
        <w:rPr>
          <w:rFonts w:eastAsia="Times New Roman" w:cstheme="minorHAnsi"/>
          <w:lang w:eastAsia="en-GB"/>
        </w:rPr>
        <w:t xml:space="preserve"> reasonably practicable.</w:t>
      </w:r>
      <w:r w:rsidR="00EE0762" w:rsidRPr="00312B04">
        <w:rPr>
          <w:rFonts w:eastAsia="Times New Roman" w:cstheme="minorHAnsi"/>
          <w:lang w:eastAsia="en-GB"/>
        </w:rPr>
        <w:t xml:space="preserve"> Visitors attending events involving food will be encouraged to notify the school of any significant allergies in advance. Staff allergies requiring workplace adjustments will be recorded and managed in line with individual risk assessments.</w:t>
      </w:r>
      <w:r w:rsidR="004B326C">
        <w:rPr>
          <w:rFonts w:eastAsia="Times New Roman" w:cstheme="minorHAnsi"/>
          <w:lang w:eastAsia="en-GB"/>
        </w:rPr>
        <w:t xml:space="preserve"> </w:t>
      </w:r>
      <w:r w:rsidR="004B326C" w:rsidRPr="00EA3482">
        <w:rPr>
          <w:rFonts w:ascii="Calibri" w:eastAsia="Times New Roman" w:hAnsi="Calibri" w:cs="Calibri"/>
          <w:lang w:eastAsia="en-GB"/>
        </w:rPr>
        <w:t>Contractors, external providers and organisations operating on the school site will be informed of relevant allergy management requirements where necessary to safeguard individuals with allergies.</w:t>
      </w:r>
    </w:p>
    <w:p w14:paraId="33B93869" w14:textId="0C972046" w:rsidR="009640A1" w:rsidRPr="00312B04" w:rsidRDefault="009640A1" w:rsidP="00312B04">
      <w:pPr>
        <w:spacing w:line="300" w:lineRule="atLeast"/>
        <w:rPr>
          <w:rFonts w:eastAsia="Times New Roman" w:cstheme="minorHAnsi"/>
          <w:lang w:eastAsia="en-GB"/>
        </w:rPr>
      </w:pPr>
    </w:p>
    <w:p w14:paraId="3B33704A" w14:textId="033BEBD6"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6. Individual Healthcare Plans (IHPs</w:t>
      </w:r>
      <w:r w:rsidR="00062E32" w:rsidRPr="00312B04">
        <w:rPr>
          <w:rFonts w:eastAsia="Times New Roman" w:cstheme="minorHAnsi"/>
          <w:b/>
          <w:bCs/>
          <w:kern w:val="36"/>
          <w:sz w:val="28"/>
          <w:szCs w:val="28"/>
          <w:lang w:eastAsia="en-GB"/>
        </w:rPr>
        <w:t>-please refer to Appendix A, Section 16</w:t>
      </w:r>
      <w:r w:rsidRPr="00312B04">
        <w:rPr>
          <w:rFonts w:eastAsia="Times New Roman" w:cstheme="minorHAnsi"/>
          <w:b/>
          <w:bCs/>
          <w:kern w:val="36"/>
          <w:sz w:val="28"/>
          <w:szCs w:val="28"/>
          <w:lang w:eastAsia="en-GB"/>
        </w:rPr>
        <w:t>)</w:t>
      </w:r>
    </w:p>
    <w:p w14:paraId="3F67A6C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Healthcare Plan will be developed where a pupil:</w:t>
      </w:r>
    </w:p>
    <w:p w14:paraId="06768068"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Has an allergy that impacts their participation in school activities.</w:t>
      </w:r>
    </w:p>
    <w:p w14:paraId="0B28D446"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Is at risk of harm due to their allergy.</w:t>
      </w:r>
    </w:p>
    <w:p w14:paraId="386447A3" w14:textId="77777777" w:rsidR="00CD7382" w:rsidRPr="00312B04" w:rsidRDefault="00CD7382" w:rsidP="00CD7382">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Requires support arrangements that differ from those generally available.</w:t>
      </w:r>
    </w:p>
    <w:p w14:paraId="7A1D199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The IHP will:</w:t>
      </w:r>
    </w:p>
    <w:p w14:paraId="496CC7B2"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known allergens.</w:t>
      </w:r>
    </w:p>
    <w:p w14:paraId="6D35D6E5"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Specify risk reduction measures.</w:t>
      </w:r>
    </w:p>
    <w:p w14:paraId="45820A39"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 emergency arrangements.</w:t>
      </w:r>
    </w:p>
    <w:p w14:paraId="28CF1070"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 medication requirements.</w:t>
      </w:r>
    </w:p>
    <w:p w14:paraId="2AB66976"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Include or reference any Allergy Action Plan or Asthma Action Plan.</w:t>
      </w:r>
    </w:p>
    <w:p w14:paraId="32F8A65D" w14:textId="77777777" w:rsidR="00CD7382" w:rsidRPr="00312B04" w:rsidRDefault="00CD7382" w:rsidP="00CD7382">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responsibilities of staff.</w:t>
      </w:r>
    </w:p>
    <w:p w14:paraId="0813171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Plans will be reviewed:</w:t>
      </w:r>
    </w:p>
    <w:p w14:paraId="5F6A07B3"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01B65445"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significant allergic reaction.</w:t>
      </w:r>
    </w:p>
    <w:p w14:paraId="4ACB804E"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medical advice changes.</w:t>
      </w:r>
    </w:p>
    <w:p w14:paraId="7C0614BD" w14:textId="77777777" w:rsidR="00CD7382" w:rsidRPr="00312B04" w:rsidRDefault="00CD7382" w:rsidP="00CD7382">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updated action plans are received.</w:t>
      </w:r>
    </w:p>
    <w:p w14:paraId="27B90B2D" w14:textId="77777777" w:rsidR="00CD7382" w:rsidRPr="00312B04" w:rsidRDefault="00CD7382" w:rsidP="00CD7382">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7. Minimising Risk</w:t>
      </w:r>
    </w:p>
    <w:p w14:paraId="00EE8249" w14:textId="305B3AC6" w:rsidR="00CD7382" w:rsidRPr="00796AA8" w:rsidRDefault="00884F13" w:rsidP="00796AA8">
      <w:pPr>
        <w:spacing w:before="100" w:beforeAutospacing="1" w:after="100" w:afterAutospacing="1" w:line="300" w:lineRule="atLeast"/>
        <w:rPr>
          <w:rFonts w:cstheme="minorHAnsi"/>
          <w:color w:val="FF0000"/>
        </w:rPr>
      </w:pPr>
      <w:r w:rsidRPr="00312B04">
        <w:rPr>
          <w:rFonts w:cstheme="minorHAnsi"/>
        </w:rPr>
        <w:t xml:space="preserve">The Children First Learning Partnership </w:t>
      </w:r>
      <w:r w:rsidR="00CD7382" w:rsidRPr="00312B04">
        <w:rPr>
          <w:rFonts w:cstheme="minorHAnsi"/>
        </w:rPr>
        <w:t>recognises that it is not possible to guarantee an allergen-free environment. However, reasonable measures will be implemented to minimise risk.</w:t>
      </w:r>
      <w:r w:rsidR="00062E32" w:rsidRPr="00312B04">
        <w:rPr>
          <w:rFonts w:cstheme="minorHAnsi"/>
        </w:rPr>
        <w:t xml:space="preserve"> We ensure that the information we hold is shared with the lunchtime team.</w:t>
      </w:r>
      <w:r w:rsidR="00796AA8">
        <w:rPr>
          <w:rFonts w:cstheme="minorHAnsi"/>
        </w:rPr>
        <w:t xml:space="preserve"> </w:t>
      </w:r>
      <w:r w:rsidR="00796AA8" w:rsidRPr="00EA3482">
        <w:rPr>
          <w:rFonts w:cstheme="minorHAnsi"/>
        </w:rPr>
        <w:t>Allergy management and anaphylaxis is included in school risk assessments to identify risks and plan control measures to minimise the risk of exposure.</w:t>
      </w:r>
    </w:p>
    <w:p w14:paraId="5908E231"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Provided by School</w:t>
      </w:r>
    </w:p>
    <w:p w14:paraId="44DA4A11"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and catering provider will:</w:t>
      </w:r>
    </w:p>
    <w:p w14:paraId="0558526F"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Comply with food allergen legislation.</w:t>
      </w:r>
    </w:p>
    <w:p w14:paraId="285F2127"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Maintain awareness of pupils with food allergies.</w:t>
      </w:r>
    </w:p>
    <w:p w14:paraId="64878AD1" w14:textId="77777777" w:rsidR="00CD7382" w:rsidRPr="00312B04" w:rsidRDefault="00CD7382" w:rsidP="00CD7382">
      <w:pPr>
        <w:numPr>
          <w:ilvl w:val="0"/>
          <w:numId w:val="28"/>
        </w:numPr>
        <w:spacing w:before="100" w:beforeAutospacing="1" w:after="100" w:afterAutospacing="1" w:line="300" w:lineRule="atLeast"/>
        <w:rPr>
          <w:rFonts w:cstheme="minorHAnsi"/>
        </w:rPr>
      </w:pPr>
      <w:r w:rsidRPr="00312B04">
        <w:rPr>
          <w:rFonts w:cstheme="minorHAnsi"/>
        </w:rPr>
        <w:t>Provide allergen information where required.</w:t>
      </w:r>
    </w:p>
    <w:p w14:paraId="3EE54FDD" w14:textId="77777777" w:rsidR="00CD7382" w:rsidRPr="00EA3482" w:rsidRDefault="00CD7382" w:rsidP="00CD7382">
      <w:pPr>
        <w:numPr>
          <w:ilvl w:val="0"/>
          <w:numId w:val="28"/>
        </w:numPr>
        <w:spacing w:before="100" w:beforeAutospacing="1" w:after="100" w:afterAutospacing="1" w:line="300" w:lineRule="atLeast"/>
        <w:rPr>
          <w:rFonts w:cstheme="minorHAnsi"/>
        </w:rPr>
      </w:pPr>
      <w:r w:rsidRPr="00312B04">
        <w:rPr>
          <w:rFonts w:cstheme="minorHAnsi"/>
        </w:rPr>
        <w:t>Liaise with parents regarding dietary requirements.</w:t>
      </w:r>
    </w:p>
    <w:p w14:paraId="7E35A640" w14:textId="2CF77FE1" w:rsidR="00CD7382" w:rsidRPr="00EA3482" w:rsidRDefault="00CD7382" w:rsidP="00CD7382">
      <w:pPr>
        <w:numPr>
          <w:ilvl w:val="0"/>
          <w:numId w:val="28"/>
        </w:numPr>
        <w:spacing w:before="100" w:beforeAutospacing="1" w:after="100" w:afterAutospacing="1" w:line="300" w:lineRule="atLeast"/>
        <w:rPr>
          <w:rFonts w:cstheme="minorHAnsi"/>
        </w:rPr>
      </w:pPr>
      <w:r w:rsidRPr="00EA3482">
        <w:rPr>
          <w:rFonts w:cstheme="minorHAnsi"/>
        </w:rPr>
        <w:t>Implement reasonable precautions to reduce allergen exposure</w:t>
      </w:r>
      <w:r w:rsidR="00A01457" w:rsidRPr="00EA3482">
        <w:rPr>
          <w:rFonts w:cstheme="minorHAnsi"/>
        </w:rPr>
        <w:t>-this may include coloured trays or plates, information cards that sit on the coloured tray, photos in the kitchen. Two people should check the correct meal goes to the correct child.</w:t>
      </w:r>
    </w:p>
    <w:p w14:paraId="773F445C" w14:textId="542685E6" w:rsidR="00A01457" w:rsidRPr="00EA3482" w:rsidRDefault="00A01457" w:rsidP="00CD7382">
      <w:pPr>
        <w:numPr>
          <w:ilvl w:val="0"/>
          <w:numId w:val="28"/>
        </w:numPr>
        <w:spacing w:before="100" w:beforeAutospacing="1" w:after="100" w:afterAutospacing="1" w:line="300" w:lineRule="atLeast"/>
        <w:rPr>
          <w:rFonts w:cstheme="minorHAnsi"/>
        </w:rPr>
      </w:pPr>
      <w:r w:rsidRPr="00EA3482">
        <w:rPr>
          <w:rFonts w:cstheme="minorHAnsi"/>
        </w:rPr>
        <w:t>Ensure that food is always labelled</w:t>
      </w:r>
    </w:p>
    <w:p w14:paraId="6B37E4B3"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Brought into School</w:t>
      </w:r>
    </w:p>
    <w:p w14:paraId="5A4DA62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staff should:</w:t>
      </w:r>
    </w:p>
    <w:p w14:paraId="6FED15FD" w14:textId="77777777" w:rsidR="00CD7382" w:rsidRPr="00312B04" w:rsidRDefault="00CD7382" w:rsidP="00CD7382">
      <w:pPr>
        <w:numPr>
          <w:ilvl w:val="0"/>
          <w:numId w:val="29"/>
        </w:numPr>
        <w:spacing w:before="100" w:beforeAutospacing="1" w:after="100" w:afterAutospacing="1" w:line="300" w:lineRule="atLeast"/>
        <w:rPr>
          <w:rFonts w:cstheme="minorHAnsi"/>
        </w:rPr>
      </w:pPr>
      <w:r w:rsidRPr="00312B04">
        <w:rPr>
          <w:rFonts w:cstheme="minorHAnsi"/>
        </w:rPr>
        <w:t xml:space="preserve">Avoid sending items that are known to present a significant risk to pupils with identified allergies </w:t>
      </w:r>
      <w:proofErr w:type="gramStart"/>
      <w:r w:rsidRPr="00312B04">
        <w:rPr>
          <w:rFonts w:cstheme="minorHAnsi"/>
        </w:rPr>
        <w:t>where</w:t>
      </w:r>
      <w:proofErr w:type="gramEnd"/>
      <w:r w:rsidRPr="00312B04">
        <w:rPr>
          <w:rFonts w:cstheme="minorHAnsi"/>
        </w:rPr>
        <w:t xml:space="preserve"> requested by the school.</w:t>
      </w:r>
    </w:p>
    <w:p w14:paraId="75717E99" w14:textId="2DF19974" w:rsidR="00CD7382" w:rsidRDefault="00CD7382" w:rsidP="00CD7382">
      <w:pPr>
        <w:numPr>
          <w:ilvl w:val="0"/>
          <w:numId w:val="29"/>
        </w:numPr>
        <w:spacing w:before="100" w:beforeAutospacing="1" w:after="100" w:afterAutospacing="1" w:line="300" w:lineRule="atLeast"/>
        <w:rPr>
          <w:rFonts w:cstheme="minorHAnsi"/>
        </w:rPr>
      </w:pPr>
      <w:r w:rsidRPr="00312B04">
        <w:rPr>
          <w:rFonts w:cstheme="minorHAnsi"/>
        </w:rPr>
        <w:t>Follow any specific guidance communicated relating to individual pupils.</w:t>
      </w:r>
    </w:p>
    <w:p w14:paraId="2898D241" w14:textId="42F83C8C" w:rsidR="00A01457" w:rsidRPr="00EA3482" w:rsidRDefault="00A01457" w:rsidP="00CD7382">
      <w:pPr>
        <w:numPr>
          <w:ilvl w:val="0"/>
          <w:numId w:val="29"/>
        </w:numPr>
        <w:spacing w:before="100" w:beforeAutospacing="1" w:after="100" w:afterAutospacing="1" w:line="300" w:lineRule="atLeast"/>
        <w:rPr>
          <w:rFonts w:cstheme="minorHAnsi"/>
        </w:rPr>
      </w:pPr>
      <w:r w:rsidRPr="00EA3482">
        <w:rPr>
          <w:rFonts w:cstheme="minorHAnsi"/>
        </w:rPr>
        <w:t>Teach children not to food share, trade food or share utensils or food containers and the reasons why.</w:t>
      </w:r>
    </w:p>
    <w:p w14:paraId="1E129ECF"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will not operate a "guaranteed nut-free" environment but will take reasonable steps to minimise risk where pupils have severe allergies.</w:t>
      </w:r>
    </w:p>
    <w:p w14:paraId="4B631BFA"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lastRenderedPageBreak/>
        <w:t>Curriculum Activities</w:t>
      </w:r>
    </w:p>
    <w:p w14:paraId="3435292D"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Staff planning activities must consider allergy risks when:</w:t>
      </w:r>
    </w:p>
    <w:p w14:paraId="767977A4"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Cooking.</w:t>
      </w:r>
    </w:p>
    <w:p w14:paraId="2CEFB5AE"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Food tasting.</w:t>
      </w:r>
    </w:p>
    <w:p w14:paraId="0319ABA8"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Science investigations.</w:t>
      </w:r>
    </w:p>
    <w:p w14:paraId="0ADAFE89"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Art and craft activities.</w:t>
      </w:r>
    </w:p>
    <w:p w14:paraId="0E639196"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Gardening.</w:t>
      </w:r>
    </w:p>
    <w:p w14:paraId="1CD4DA5D"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Animal handling.</w:t>
      </w:r>
    </w:p>
    <w:p w14:paraId="2CC9D2D4" w14:textId="77777777" w:rsidR="00CD7382" w:rsidRPr="00312B04" w:rsidRDefault="00CD7382" w:rsidP="00CD7382">
      <w:pPr>
        <w:numPr>
          <w:ilvl w:val="0"/>
          <w:numId w:val="30"/>
        </w:numPr>
        <w:spacing w:before="100" w:beforeAutospacing="1" w:after="100" w:afterAutospacing="1" w:line="300" w:lineRule="atLeast"/>
        <w:rPr>
          <w:rFonts w:cstheme="minorHAnsi"/>
        </w:rPr>
      </w:pPr>
      <w:r w:rsidRPr="00312B04">
        <w:rPr>
          <w:rFonts w:cstheme="minorHAnsi"/>
        </w:rPr>
        <w:t>Forest School sessions.</w:t>
      </w:r>
    </w:p>
    <w:p w14:paraId="55A9D137" w14:textId="60433872" w:rsidR="00CD7382" w:rsidRDefault="00CD7382" w:rsidP="00CD7382">
      <w:pPr>
        <w:numPr>
          <w:ilvl w:val="0"/>
          <w:numId w:val="30"/>
        </w:numPr>
        <w:spacing w:before="100" w:beforeAutospacing="1" w:after="100" w:afterAutospacing="1" w:line="300" w:lineRule="atLeast"/>
        <w:rPr>
          <w:rFonts w:cstheme="minorHAnsi"/>
        </w:rPr>
      </w:pPr>
      <w:r w:rsidRPr="00312B04">
        <w:rPr>
          <w:rFonts w:cstheme="minorHAnsi"/>
        </w:rPr>
        <w:t>Special events.</w:t>
      </w:r>
    </w:p>
    <w:p w14:paraId="0DD94CCD" w14:textId="6B153E11" w:rsidR="00796AA8" w:rsidRPr="00EA3482" w:rsidRDefault="00796AA8" w:rsidP="00796AA8">
      <w:pPr>
        <w:spacing w:before="100" w:beforeAutospacing="1" w:after="100" w:afterAutospacing="1" w:line="300" w:lineRule="atLeast"/>
        <w:rPr>
          <w:rFonts w:cstheme="minorHAnsi"/>
        </w:rPr>
      </w:pPr>
      <w:r w:rsidRPr="00EA3482">
        <w:rPr>
          <w:rFonts w:cstheme="minorHAnsi"/>
        </w:rPr>
        <w:t>PTA Events</w:t>
      </w:r>
    </w:p>
    <w:p w14:paraId="28FB0831" w14:textId="71740C93" w:rsidR="00796AA8" w:rsidRPr="00EA3482" w:rsidRDefault="00796AA8" w:rsidP="00796AA8">
      <w:pPr>
        <w:spacing w:before="100" w:beforeAutospacing="1" w:after="100" w:afterAutospacing="1" w:line="300" w:lineRule="atLeast"/>
        <w:rPr>
          <w:rFonts w:cstheme="minorHAnsi"/>
        </w:rPr>
      </w:pPr>
      <w:r w:rsidRPr="00EA3482">
        <w:rPr>
          <w:rFonts w:cstheme="minorHAnsi"/>
        </w:rPr>
        <w:t>PTA events, as best practice, follow FSA (Food Standards Agency) legislation for food labelling, creating allergen matrices, as necessary. Ensuring that PTA members who are serving food have a basic awareness of allergen management through free FSA training.</w:t>
      </w:r>
    </w:p>
    <w:p w14:paraId="6ECC0408" w14:textId="5E081B6A" w:rsidR="00CD7382" w:rsidRPr="00EA3482" w:rsidRDefault="00CD7382" w:rsidP="00CD7382">
      <w:pPr>
        <w:pStyle w:val="NormalWeb"/>
        <w:spacing w:line="300" w:lineRule="atLeast"/>
        <w:rPr>
          <w:rFonts w:asciiTheme="minorHAnsi" w:hAnsiTheme="minorHAnsi" w:cstheme="minorHAnsi"/>
          <w:sz w:val="22"/>
          <w:szCs w:val="22"/>
        </w:rPr>
      </w:pPr>
      <w:r w:rsidRPr="00EA3482">
        <w:rPr>
          <w:rFonts w:asciiTheme="minorHAnsi" w:hAnsiTheme="minorHAnsi" w:cstheme="minorHAnsi"/>
          <w:sz w:val="22"/>
          <w:szCs w:val="22"/>
        </w:rPr>
        <w:t>Appropriate risk assessments must be completed</w:t>
      </w:r>
      <w:r w:rsidR="00A01457" w:rsidRPr="00EA3482">
        <w:rPr>
          <w:rFonts w:asciiTheme="minorHAnsi" w:hAnsiTheme="minorHAnsi" w:cstheme="minorHAnsi"/>
          <w:sz w:val="22"/>
          <w:szCs w:val="22"/>
        </w:rPr>
        <w:t xml:space="preserve"> and labels must be read carefully for food allergens and how to prevent cross-contamination during the handling, preparation and serving of food.</w:t>
      </w:r>
    </w:p>
    <w:p w14:paraId="23C38F5C"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Airborne and Contact Allergens</w:t>
      </w:r>
    </w:p>
    <w:p w14:paraId="205F77F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pupils have allergies to environmental, contact or airborne allergens, reasonable adjustments will be implemented based on medical advice and individual risk assessments.</w:t>
      </w:r>
    </w:p>
    <w:p w14:paraId="71F221C6"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8. Prescribed Adrenaline Devices</w:t>
      </w:r>
    </w:p>
    <w:p w14:paraId="71069AAB" w14:textId="392FA9E5" w:rsidR="00CD7382" w:rsidRPr="00302717" w:rsidRDefault="00EE0762" w:rsidP="00302717">
      <w:pPr>
        <w:rPr>
          <w:rFonts w:ascii="Times New Roman" w:eastAsia="Times New Roman" w:hAnsi="Times New Roman" w:cs="Times New Roman"/>
          <w:sz w:val="24"/>
          <w:szCs w:val="24"/>
          <w:lang w:eastAsia="en-GB"/>
        </w:rPr>
      </w:pPr>
      <w:r w:rsidRPr="00312B04">
        <w:rPr>
          <w:rFonts w:eastAsia="Times New Roman" w:cstheme="minorHAnsi"/>
          <w:lang w:eastAsia="en-GB"/>
        </w:rPr>
        <w:t>Children prescribed adrenaline auto-injectors should have access to both prescribed devices at all times</w:t>
      </w:r>
      <w:r w:rsidR="00302717">
        <w:rPr>
          <w:rFonts w:eastAsia="Times New Roman" w:cstheme="minorHAnsi"/>
          <w:lang w:eastAsia="en-GB"/>
        </w:rPr>
        <w:t xml:space="preserve">, </w:t>
      </w:r>
      <w:r w:rsidR="00302717" w:rsidRPr="00EA3482">
        <w:rPr>
          <w:rFonts w:eastAsia="Times New Roman" w:cstheme="minorHAnsi"/>
          <w:lang w:eastAsia="en-GB"/>
        </w:rPr>
        <w:t xml:space="preserve">this includes during fire drills, lockdowns and other emergency situations. </w:t>
      </w:r>
      <w:r w:rsidRPr="00312B04">
        <w:rPr>
          <w:rFonts w:eastAsia="Times New Roman" w:cstheme="minorHAnsi"/>
          <w:lang w:eastAsia="en-GB"/>
        </w:rPr>
        <w:t>Where appropriate, children will be encouraged to carry their devices with them. Where this is not appropriate due to age or individual circumstances, devices will be stored in an unlocked and readily accessible location. Copies of Allergy Action Plans will be kept with medication wherever practicable.</w:t>
      </w:r>
      <w:r w:rsidR="00302717">
        <w:rPr>
          <w:rFonts w:eastAsia="Times New Roman" w:cstheme="minorHAnsi"/>
          <w:lang w:eastAsia="en-GB"/>
        </w:rPr>
        <w:t xml:space="preserve"> </w:t>
      </w:r>
    </w:p>
    <w:p w14:paraId="2568882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363B5D7D"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Adrenaline devices accompany pupils during outdoor learning, PE, sporting events and educational visits.</w:t>
      </w:r>
    </w:p>
    <w:p w14:paraId="1E7E55C9"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locations are known to relevant staff.</w:t>
      </w:r>
    </w:p>
    <w:p w14:paraId="6FADBD88"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Expiry dates are monitored regularly.</w:t>
      </w:r>
    </w:p>
    <w:p w14:paraId="774D0F7A" w14:textId="77777777" w:rsidR="00CD7382" w:rsidRPr="00312B04" w:rsidRDefault="00CD7382" w:rsidP="00CD7382">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Parents are informed when replacement medication is required.</w:t>
      </w:r>
    </w:p>
    <w:p w14:paraId="6257ABF0"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be maintained of:</w:t>
      </w:r>
    </w:p>
    <w:p w14:paraId="586BF053"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AAIs.</w:t>
      </w:r>
    </w:p>
    <w:p w14:paraId="3FEF8DB3"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expiry dates.</w:t>
      </w:r>
    </w:p>
    <w:p w14:paraId="641BD4EE" w14:textId="77777777" w:rsidR="00CD7382" w:rsidRPr="00312B04" w:rsidRDefault="00CD7382" w:rsidP="00CD7382">
      <w:pPr>
        <w:numPr>
          <w:ilvl w:val="0"/>
          <w:numId w:val="3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Associated Allergy Action Plans.</w:t>
      </w:r>
    </w:p>
    <w:p w14:paraId="64EE93B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9. Spare Adrenaline Auto-Injectors</w:t>
      </w:r>
    </w:p>
    <w:p w14:paraId="0FDE44A9" w14:textId="218D9B73" w:rsidR="00EE0762" w:rsidRPr="00312B04" w:rsidRDefault="00884F13" w:rsidP="00EE076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 xml:space="preserve">The Children First Learning </w:t>
      </w:r>
      <w:r w:rsidR="00733A76" w:rsidRPr="00312B04">
        <w:rPr>
          <w:rFonts w:asciiTheme="minorHAnsi" w:hAnsiTheme="minorHAnsi" w:cstheme="minorHAnsi"/>
          <w:sz w:val="22"/>
          <w:szCs w:val="22"/>
        </w:rPr>
        <w:t>P</w:t>
      </w:r>
      <w:r w:rsidRPr="00312B04">
        <w:rPr>
          <w:rFonts w:asciiTheme="minorHAnsi" w:hAnsiTheme="minorHAnsi" w:cstheme="minorHAnsi"/>
          <w:sz w:val="22"/>
          <w:szCs w:val="22"/>
        </w:rPr>
        <w:t xml:space="preserve">artnership </w:t>
      </w:r>
      <w:r w:rsidR="00733A76" w:rsidRPr="00312B04">
        <w:rPr>
          <w:rFonts w:asciiTheme="minorHAnsi" w:hAnsiTheme="minorHAnsi" w:cstheme="minorHAnsi"/>
          <w:sz w:val="22"/>
          <w:szCs w:val="22"/>
        </w:rPr>
        <w:t xml:space="preserve">expects each school to </w:t>
      </w:r>
      <w:r w:rsidR="00EE0762" w:rsidRPr="00312B04">
        <w:rPr>
          <w:rFonts w:asciiTheme="minorHAnsi" w:hAnsiTheme="minorHAnsi" w:cstheme="minorHAnsi"/>
          <w:sz w:val="22"/>
          <w:szCs w:val="22"/>
        </w:rPr>
        <w:t>maintain two pairs of emergency adrenaline auto-injectors appropriate for the age range of pupils on roll. They are located in the main office in the case on the wall. Spare devices may be used when:</w:t>
      </w:r>
    </w:p>
    <w:p w14:paraId="5CFCC043" w14:textId="77777777" w:rsidR="00EE0762" w:rsidRPr="00312B04"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pupil's prescribed device is unavailable.</w:t>
      </w:r>
    </w:p>
    <w:p w14:paraId="6768C55F" w14:textId="77777777" w:rsidR="00EE0762" w:rsidRPr="00312B04"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prescribed device misfires.</w:t>
      </w:r>
    </w:p>
    <w:p w14:paraId="3968B118" w14:textId="5EBF7FF7" w:rsidR="00EE0762" w:rsidRDefault="00EE0762" w:rsidP="00EE0762">
      <w:pPr>
        <w:numPr>
          <w:ilvl w:val="0"/>
          <w:numId w:val="4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experiences anaphylaxis for the first time.</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69"/>
        <w:gridCol w:w="4779"/>
      </w:tblGrid>
      <w:tr w:rsidR="00796AA8" w:rsidRPr="00D0104B" w14:paraId="0CB6D959" w14:textId="77777777" w:rsidTr="00B4149E">
        <w:trPr>
          <w:trHeight w:val="300"/>
        </w:trPr>
        <w:tc>
          <w:tcPr>
            <w:tcW w:w="2846" w:type="dxa"/>
            <w:tcBorders>
              <w:top w:val="single" w:sz="6" w:space="0" w:color="auto"/>
              <w:left w:val="single" w:sz="6" w:space="0" w:color="auto"/>
              <w:bottom w:val="single" w:sz="6" w:space="0" w:color="auto"/>
              <w:right w:val="single" w:sz="6" w:space="0" w:color="auto"/>
            </w:tcBorders>
            <w:vAlign w:val="center"/>
            <w:hideMark/>
          </w:tcPr>
          <w:p w14:paraId="6ADDBF2E" w14:textId="77777777" w:rsidR="00796AA8" w:rsidRPr="00EA3482" w:rsidRDefault="00796AA8" w:rsidP="00B4149E">
            <w:pPr>
              <w:jc w:val="both"/>
              <w:rPr>
                <w:rFonts w:cstheme="minorHAnsi"/>
                <w:b/>
                <w:bCs/>
                <w:i/>
                <w:iCs/>
              </w:rPr>
            </w:pPr>
            <w:r w:rsidRPr="00EA3482">
              <w:rPr>
                <w:rFonts w:cstheme="minorHAnsi"/>
                <w:b/>
                <w:bCs/>
                <w:i/>
                <w:iCs/>
              </w:rPr>
              <w:t>AAI for children under age 6 years</w:t>
            </w:r>
            <w:r w:rsidRPr="00EA3482">
              <w:rPr>
                <w:rFonts w:cstheme="minorHAnsi"/>
              </w:rPr>
              <w:t> </w:t>
            </w:r>
          </w:p>
          <w:p w14:paraId="57FC3F12" w14:textId="77777777" w:rsidR="00796AA8" w:rsidRPr="00EA3482" w:rsidRDefault="00796AA8" w:rsidP="00B4149E">
            <w:pPr>
              <w:jc w:val="both"/>
              <w:rPr>
                <w:rFonts w:cstheme="minorHAnsi"/>
              </w:rPr>
            </w:pPr>
            <w:r w:rsidRPr="00EA3482">
              <w:rPr>
                <w:rFonts w:cstheme="minorHAnsi"/>
                <w:i/>
                <w:iCs/>
              </w:rPr>
              <w:t>(150 micrograms)</w:t>
            </w:r>
            <w:r w:rsidRPr="00EA3482">
              <w:rPr>
                <w:rFonts w:cstheme="minorHAnsi"/>
              </w:rPr>
              <w:t> </w:t>
            </w:r>
          </w:p>
          <w:p w14:paraId="030C7D05" w14:textId="77777777" w:rsidR="00796AA8" w:rsidRPr="00EA3482" w:rsidRDefault="00796AA8" w:rsidP="00B4149E">
            <w:pPr>
              <w:jc w:val="both"/>
              <w:rPr>
                <w:rFonts w:cstheme="minorHAnsi"/>
              </w:rPr>
            </w:pPr>
            <w:proofErr w:type="gramStart"/>
            <w:r w:rsidRPr="00EA3482">
              <w:rPr>
                <w:rFonts w:cstheme="minorHAnsi"/>
                <w:i/>
                <w:iCs/>
              </w:rPr>
              <w:t>e.g.</w:t>
            </w:r>
            <w:proofErr w:type="gramEnd"/>
            <w:r w:rsidRPr="00EA3482">
              <w:rPr>
                <w:rFonts w:cstheme="minorHAnsi"/>
                <w:i/>
                <w:iCs/>
              </w:rPr>
              <w:t xml:space="preserve"> EpiPen Junior, </w:t>
            </w:r>
            <w:proofErr w:type="spellStart"/>
            <w:r w:rsidRPr="00EA3482">
              <w:rPr>
                <w:rFonts w:cstheme="minorHAnsi"/>
                <w:i/>
                <w:iCs/>
              </w:rPr>
              <w:t>Jext</w:t>
            </w:r>
            <w:proofErr w:type="spellEnd"/>
            <w:r w:rsidRPr="00EA3482">
              <w:rPr>
                <w:rFonts w:cstheme="minorHAnsi"/>
                <w:i/>
                <w:iCs/>
              </w:rPr>
              <w:t xml:space="preserve"> 150</w:t>
            </w:r>
            <w:r w:rsidRPr="00EA3482">
              <w:rPr>
                <w:rFonts w:cstheme="minorHAnsi"/>
              </w:rPr>
              <w:t> </w:t>
            </w:r>
          </w:p>
        </w:tc>
        <w:tc>
          <w:tcPr>
            <w:tcW w:w="2977" w:type="dxa"/>
            <w:tcBorders>
              <w:top w:val="single" w:sz="6" w:space="0" w:color="auto"/>
              <w:left w:val="single" w:sz="6" w:space="0" w:color="auto"/>
              <w:bottom w:val="single" w:sz="6" w:space="0" w:color="auto"/>
              <w:right w:val="single" w:sz="6" w:space="0" w:color="auto"/>
            </w:tcBorders>
            <w:vAlign w:val="center"/>
            <w:hideMark/>
          </w:tcPr>
          <w:p w14:paraId="1124D660" w14:textId="77777777" w:rsidR="00796AA8" w:rsidRPr="00EA3482" w:rsidRDefault="00796AA8" w:rsidP="00B4149E">
            <w:pPr>
              <w:jc w:val="both"/>
              <w:rPr>
                <w:rFonts w:cstheme="minorHAnsi"/>
              </w:rPr>
            </w:pPr>
            <w:r w:rsidRPr="00EA3482">
              <w:rPr>
                <w:rFonts w:cstheme="minorHAnsi"/>
                <w:b/>
                <w:bCs/>
                <w:i/>
                <w:iCs/>
              </w:rPr>
              <w:t>AAI for individuals over 6 years of age</w:t>
            </w:r>
            <w:r w:rsidRPr="00EA3482">
              <w:rPr>
                <w:rFonts w:cstheme="minorHAnsi"/>
              </w:rPr>
              <w:t> </w:t>
            </w:r>
          </w:p>
          <w:p w14:paraId="4D40E523" w14:textId="77777777" w:rsidR="00796AA8" w:rsidRPr="00EA3482" w:rsidRDefault="00796AA8" w:rsidP="00B4149E">
            <w:pPr>
              <w:jc w:val="both"/>
              <w:rPr>
                <w:rFonts w:cstheme="minorHAnsi"/>
              </w:rPr>
            </w:pPr>
            <w:r w:rsidRPr="00EA3482">
              <w:rPr>
                <w:rFonts w:cstheme="minorHAnsi"/>
                <w:i/>
                <w:iCs/>
              </w:rPr>
              <w:t>(300 micrograms)</w:t>
            </w:r>
            <w:r w:rsidRPr="00EA3482">
              <w:rPr>
                <w:rFonts w:cstheme="minorHAnsi"/>
              </w:rPr>
              <w:t> </w:t>
            </w:r>
          </w:p>
          <w:p w14:paraId="4DA34C67" w14:textId="77777777" w:rsidR="00796AA8" w:rsidRPr="00EA3482" w:rsidRDefault="00796AA8" w:rsidP="00B4149E">
            <w:pPr>
              <w:jc w:val="both"/>
              <w:rPr>
                <w:rFonts w:cstheme="minorHAnsi"/>
              </w:rPr>
            </w:pPr>
            <w:proofErr w:type="gramStart"/>
            <w:r w:rsidRPr="00EA3482">
              <w:rPr>
                <w:rFonts w:cstheme="minorHAnsi"/>
                <w:i/>
                <w:iCs/>
              </w:rPr>
              <w:t>e.g.</w:t>
            </w:r>
            <w:proofErr w:type="gramEnd"/>
            <w:r w:rsidRPr="00EA3482">
              <w:rPr>
                <w:rFonts w:cstheme="minorHAnsi"/>
                <w:i/>
                <w:iCs/>
              </w:rPr>
              <w:t xml:space="preserve"> EpiPen, </w:t>
            </w:r>
            <w:proofErr w:type="spellStart"/>
            <w:r w:rsidRPr="00EA3482">
              <w:rPr>
                <w:rFonts w:cstheme="minorHAnsi"/>
                <w:i/>
                <w:iCs/>
              </w:rPr>
              <w:t>Jext</w:t>
            </w:r>
            <w:proofErr w:type="spellEnd"/>
            <w:r w:rsidRPr="00EA3482">
              <w:rPr>
                <w:rFonts w:cstheme="minorHAnsi"/>
                <w:i/>
                <w:iCs/>
              </w:rPr>
              <w:t xml:space="preserve"> 300</w:t>
            </w:r>
            <w:r w:rsidRPr="00EA3482">
              <w:rPr>
                <w:rFonts w:cstheme="minorHAnsi"/>
              </w:rPr>
              <w:t> </w:t>
            </w:r>
          </w:p>
        </w:tc>
      </w:tr>
    </w:tbl>
    <w:p w14:paraId="2FA6B512" w14:textId="63BB542C"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spare devices are checked termly by the Headteacher and First Aid Lead. Devices are replaced immediately following use or expiry and disposed of safely through an approved pharmacy or sharps disposal process.</w:t>
      </w:r>
    </w:p>
    <w:p w14:paraId="297D2D3C"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423D2B64"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Spare devices are clearly labelled.</w:t>
      </w:r>
    </w:p>
    <w:p w14:paraId="3FB677F1"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are stored in pairs.</w:t>
      </w:r>
    </w:p>
    <w:p w14:paraId="56241F82"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They are readily accessible and never locked away.</w:t>
      </w:r>
    </w:p>
    <w:p w14:paraId="42D99897"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know their location.</w:t>
      </w:r>
    </w:p>
    <w:p w14:paraId="30BFB4F2" w14:textId="77777777" w:rsidR="00CD7382" w:rsidRPr="00312B04" w:rsidRDefault="00CD7382" w:rsidP="00CD7382">
      <w:pPr>
        <w:numPr>
          <w:ilvl w:val="0"/>
          <w:numId w:val="3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can be accessed within five minutes anywhere on site.</w:t>
      </w:r>
    </w:p>
    <w:p w14:paraId="28A507B4"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Headteacher will ensure:</w:t>
      </w:r>
    </w:p>
    <w:p w14:paraId="5E25444E"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expiry date checks.</w:t>
      </w:r>
    </w:p>
    <w:p w14:paraId="56BA3BDA"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Replacement of used or expired devices.</w:t>
      </w:r>
    </w:p>
    <w:p w14:paraId="4196FA07" w14:textId="77777777" w:rsidR="00CD7382" w:rsidRPr="00312B04" w:rsidRDefault="00CD7382" w:rsidP="00CD7382">
      <w:pPr>
        <w:numPr>
          <w:ilvl w:val="0"/>
          <w:numId w:val="3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Safe disposal of expired devices.</w:t>
      </w:r>
    </w:p>
    <w:p w14:paraId="28117DFC"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10. Educational Visits and Off-Site Activities</w:t>
      </w:r>
    </w:p>
    <w:p w14:paraId="421AEDA9" w14:textId="10C8D797" w:rsidR="00CD7382" w:rsidRPr="00312B04" w:rsidRDefault="00720C58"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CD7382" w:rsidRPr="00312B04">
        <w:rPr>
          <w:rFonts w:eastAsia="Times New Roman" w:cstheme="minorHAnsi"/>
          <w:lang w:eastAsia="en-GB"/>
        </w:rPr>
        <w:t>is committed to ensuring that children with allergies can safely participate in educational visits and off-site activities.</w:t>
      </w:r>
    </w:p>
    <w:p w14:paraId="1E1C4051" w14:textId="76A47F2A"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Visit leaders</w:t>
      </w:r>
      <w:r w:rsidR="00720C58" w:rsidRPr="00312B04">
        <w:rPr>
          <w:rFonts w:eastAsia="Times New Roman" w:cstheme="minorHAnsi"/>
          <w:lang w:eastAsia="en-GB"/>
        </w:rPr>
        <w:t xml:space="preserve"> in our schools</w:t>
      </w:r>
      <w:r w:rsidRPr="00312B04">
        <w:rPr>
          <w:rFonts w:eastAsia="Times New Roman" w:cstheme="minorHAnsi"/>
          <w:lang w:eastAsia="en-GB"/>
        </w:rPr>
        <w:t xml:space="preserve"> will:</w:t>
      </w:r>
    </w:p>
    <w:p w14:paraId="3CDC27B0"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 Individual Healthcare Plans.</w:t>
      </w:r>
    </w:p>
    <w:p w14:paraId="64EB509E"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Complete appropriate risk assessments.</w:t>
      </w:r>
    </w:p>
    <w:p w14:paraId="3280BAC1"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medication accompanies pupils.</w:t>
      </w:r>
    </w:p>
    <w:p w14:paraId="0F895389"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suitably trained staff are present.</w:t>
      </w:r>
    </w:p>
    <w:p w14:paraId="225664F2" w14:textId="77777777" w:rsidR="00CD7382" w:rsidRPr="00312B04" w:rsidRDefault="00CD7382" w:rsidP="00CD7382">
      <w:pPr>
        <w:numPr>
          <w:ilvl w:val="0"/>
          <w:numId w:val="3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Confirm emergency procedures and communication arrangements.</w:t>
      </w:r>
    </w:p>
    <w:p w14:paraId="676B57E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No pupil will be excluded from a visit solely because of an allergy unless a safe arrangement cannot reasonably be achieved.</w:t>
      </w:r>
    </w:p>
    <w:p w14:paraId="17CD7D7A"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11. Emergency Procedures</w:t>
      </w:r>
    </w:p>
    <w:p w14:paraId="4153694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allergic reactions will be treated seriously.</w:t>
      </w:r>
    </w:p>
    <w:p w14:paraId="37FB3006"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 the event of a suspected allergic reaction, staff will:</w:t>
      </w:r>
    </w:p>
    <w:p w14:paraId="3A6E1E7C"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 the pupil's Allergy Action Plan.</w:t>
      </w:r>
    </w:p>
    <w:p w14:paraId="2D945FC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medication where required.</w:t>
      </w:r>
    </w:p>
    <w:p w14:paraId="302A2763"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Call 999 immediately if anaphylaxis is suspected.</w:t>
      </w:r>
    </w:p>
    <w:p w14:paraId="5C35C44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adrenaline without delay where indicated.</w:t>
      </w:r>
    </w:p>
    <w:p w14:paraId="15B6A970"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Contact parents or carers as soon as practicable.</w:t>
      </w:r>
    </w:p>
    <w:p w14:paraId="1B8EED87" w14:textId="77777777" w:rsidR="00CD7382" w:rsidRPr="00312B04" w:rsidRDefault="00CD7382" w:rsidP="00CD7382">
      <w:pPr>
        <w:numPr>
          <w:ilvl w:val="0"/>
          <w:numId w:val="3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the pupil is monitored continuously until medical assistance arrives.</w:t>
      </w:r>
    </w:p>
    <w:p w14:paraId="553B249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second adrenaline device should be administered if symptoms persist and medical advice indicates this is necessary.</w:t>
      </w:r>
    </w:p>
    <w:p w14:paraId="4670686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12. Recording Incidents and Near Misses</w:t>
      </w:r>
    </w:p>
    <w:p w14:paraId="616308F8"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allergy incidents and near misses will be recorded and investigated.</w:t>
      </w:r>
    </w:p>
    <w:p w14:paraId="2F5BF71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include:</w:t>
      </w:r>
    </w:p>
    <w:p w14:paraId="76234E39"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Date and time.</w:t>
      </w:r>
    </w:p>
    <w:p w14:paraId="437CE03C"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Details of allergen exposure.</w:t>
      </w:r>
    </w:p>
    <w:p w14:paraId="28B33DA2"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Symptoms observed.</w:t>
      </w:r>
    </w:p>
    <w:p w14:paraId="7F502F89"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Action taken.</w:t>
      </w:r>
    </w:p>
    <w:p w14:paraId="423CAA1C"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Outcomes.</w:t>
      </w:r>
    </w:p>
    <w:p w14:paraId="2C56BA15" w14:textId="77777777" w:rsidR="00CD7382" w:rsidRPr="00312B04" w:rsidRDefault="00CD7382" w:rsidP="00CD7382">
      <w:pPr>
        <w:numPr>
          <w:ilvl w:val="0"/>
          <w:numId w:val="3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Follow-up recommendations.</w:t>
      </w:r>
    </w:p>
    <w:p w14:paraId="162D7D2A" w14:textId="57B26B20"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Allergy-related incidents and near misses will be reviewed using a "lessons learned" approach. Findings will be shared, where appropriate, with staff and the Local Advisory Board and will inform future policy reviews, risk assessments and healthcare plans.</w:t>
      </w:r>
    </w:p>
    <w:p w14:paraId="124028AB" w14:textId="6ABD3819" w:rsidR="00062E32" w:rsidRPr="00EA3482" w:rsidRDefault="00CD7382" w:rsidP="00C77827">
      <w:pPr>
        <w:spacing w:line="300" w:lineRule="atLeast"/>
        <w:rPr>
          <w:rFonts w:ascii="Segoe UI" w:eastAsia="Times New Roman" w:hAnsi="Segoe UI" w:cs="Segoe UI"/>
          <w:sz w:val="21"/>
          <w:szCs w:val="21"/>
          <w:lang w:eastAsia="en-GB"/>
        </w:rPr>
      </w:pPr>
      <w:r w:rsidRPr="00312B04">
        <w:rPr>
          <w:rFonts w:eastAsia="Times New Roman" w:cstheme="minorHAnsi"/>
          <w:lang w:eastAsia="en-GB"/>
        </w:rPr>
        <w:t xml:space="preserve">Significant incidents will be reported in accordance with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health and safety procedures.</w:t>
      </w:r>
      <w:r w:rsidR="00EE0762" w:rsidRPr="00312B04">
        <w:rPr>
          <w:rFonts w:eastAsia="Times New Roman" w:cstheme="minorHAnsi"/>
          <w:lang w:eastAsia="en-GB"/>
        </w:rPr>
        <w:t xml:space="preserve"> </w:t>
      </w:r>
      <w:r w:rsidR="00C77827" w:rsidRPr="00EA3482">
        <w:rPr>
          <w:rFonts w:eastAsia="Times New Roman" w:cstheme="minorHAnsi"/>
          <w:lang w:eastAsia="en-GB"/>
        </w:rPr>
        <w:t>Where an allergic reaction is linked to food provided by the school or catering provider, consideration will be given to reporting the incident to the local authority Environmental Health Team where appropriate.</w:t>
      </w:r>
    </w:p>
    <w:p w14:paraId="3229AFAD" w14:textId="421D6FDF" w:rsidR="00062E32" w:rsidRDefault="00062E32" w:rsidP="00EE0762">
      <w:pPr>
        <w:spacing w:before="100" w:beforeAutospacing="1" w:after="100" w:afterAutospacing="1" w:line="300" w:lineRule="atLeast"/>
        <w:outlineLvl w:val="0"/>
        <w:rPr>
          <w:rFonts w:eastAsia="Times New Roman" w:cstheme="minorHAnsi"/>
          <w:b/>
          <w:bCs/>
          <w:kern w:val="36"/>
          <w:lang w:eastAsia="en-GB"/>
        </w:rPr>
      </w:pPr>
    </w:p>
    <w:p w14:paraId="7E599599" w14:textId="4DCD1BBF" w:rsidR="00C056D2" w:rsidRDefault="00C056D2" w:rsidP="00EE0762">
      <w:pPr>
        <w:spacing w:before="100" w:beforeAutospacing="1" w:after="100" w:afterAutospacing="1" w:line="300" w:lineRule="atLeast"/>
        <w:outlineLvl w:val="0"/>
        <w:rPr>
          <w:rFonts w:eastAsia="Times New Roman" w:cstheme="minorHAnsi"/>
          <w:b/>
          <w:bCs/>
          <w:kern w:val="36"/>
          <w:lang w:eastAsia="en-GB"/>
        </w:rPr>
      </w:pPr>
    </w:p>
    <w:p w14:paraId="50AE5051" w14:textId="4A4C1CC6" w:rsidR="00C056D2" w:rsidRDefault="00C056D2" w:rsidP="00EE0762">
      <w:pPr>
        <w:spacing w:before="100" w:beforeAutospacing="1" w:after="100" w:afterAutospacing="1" w:line="300" w:lineRule="atLeast"/>
        <w:outlineLvl w:val="0"/>
        <w:rPr>
          <w:rFonts w:eastAsia="Times New Roman" w:cstheme="minorHAnsi"/>
          <w:b/>
          <w:bCs/>
          <w:kern w:val="36"/>
          <w:lang w:eastAsia="en-GB"/>
        </w:rPr>
      </w:pPr>
    </w:p>
    <w:p w14:paraId="64F8C09A" w14:textId="77777777" w:rsidR="00C056D2" w:rsidRPr="00312B04" w:rsidRDefault="00C056D2" w:rsidP="00EE0762">
      <w:pPr>
        <w:spacing w:before="100" w:beforeAutospacing="1" w:after="100" w:afterAutospacing="1" w:line="300" w:lineRule="atLeast"/>
        <w:outlineLvl w:val="0"/>
        <w:rPr>
          <w:rFonts w:eastAsia="Times New Roman" w:cstheme="minorHAnsi"/>
          <w:b/>
          <w:bCs/>
          <w:kern w:val="36"/>
          <w:lang w:eastAsia="en-GB"/>
        </w:rPr>
      </w:pPr>
    </w:p>
    <w:p w14:paraId="2F4CD8D8" w14:textId="4264DAC6" w:rsidR="00EE0762" w:rsidRPr="00312B04" w:rsidRDefault="00EE0762" w:rsidP="00EE076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13. Unacceptable Practice</w:t>
      </w:r>
    </w:p>
    <w:p w14:paraId="3526A2FC" w14:textId="2F6A7651" w:rsidR="002A3B44" w:rsidRPr="00312B04" w:rsidRDefault="002A3B44" w:rsidP="002A3B44">
      <w:pPr>
        <w:spacing w:after="0" w:line="300" w:lineRule="atLeast"/>
        <w:rPr>
          <w:rFonts w:eastAsia="Times New Roman" w:cstheme="minorHAnsi"/>
          <w:lang w:eastAsia="en-GB"/>
        </w:rPr>
      </w:pPr>
      <w:r w:rsidRPr="00312B04">
        <w:rPr>
          <w:rFonts w:eastAsia="Times New Roman" w:cstheme="minorHAnsi"/>
          <w:lang w:eastAsia="en-GB"/>
        </w:rPr>
        <w:t>The following practices are considered unacceptable and will not be permitted:</w:t>
      </w:r>
    </w:p>
    <w:p w14:paraId="071AD944" w14:textId="24F06385"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preventing children from accessing medication</w:t>
      </w:r>
    </w:p>
    <w:p w14:paraId="2C0DB536"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unnecessarily excluding pupils from activities</w:t>
      </w:r>
    </w:p>
    <w:p w14:paraId="24ED923D"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requiring parents to attend school to administer routine medication</w:t>
      </w:r>
    </w:p>
    <w:p w14:paraId="490FFBC9"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ignoring healthcare advice</w:t>
      </w:r>
    </w:p>
    <w:p w14:paraId="053B2EC2" w14:textId="77777777"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discriminating against pupils because of allergies</w:t>
      </w:r>
    </w:p>
    <w:p w14:paraId="4A7D68B2" w14:textId="2249C7C9" w:rsidR="00EE0762" w:rsidRPr="00312B04" w:rsidRDefault="00EE0762" w:rsidP="00EE0762">
      <w:pPr>
        <w:numPr>
          <w:ilvl w:val="0"/>
          <w:numId w:val="47"/>
        </w:numPr>
        <w:spacing w:before="100" w:beforeAutospacing="1" w:after="100" w:afterAutospacing="1" w:line="300" w:lineRule="atLeast"/>
        <w:rPr>
          <w:rFonts w:cstheme="minorHAnsi"/>
        </w:rPr>
      </w:pPr>
      <w:r w:rsidRPr="00312B04">
        <w:rPr>
          <w:rFonts w:cstheme="minorHAnsi"/>
        </w:rPr>
        <w:t>requiring parents to attend visits solely because of allergies.</w:t>
      </w:r>
    </w:p>
    <w:p w14:paraId="40557DC3" w14:textId="272023C3"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ignoring the views of pupils and parents </w:t>
      </w:r>
    </w:p>
    <w:p w14:paraId="2AC6801A" w14:textId="365457EB"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assuming all allergies require the same support </w:t>
      </w:r>
    </w:p>
    <w:p w14:paraId="1C2D2C41" w14:textId="4571C567" w:rsidR="002A3B44" w:rsidRPr="00312B04" w:rsidRDefault="002A3B44" w:rsidP="002A3B4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 xml:space="preserve">sending an unwell child unaccompanied to the office </w:t>
      </w:r>
    </w:p>
    <w:p w14:paraId="6A277D50" w14:textId="7F753946" w:rsidR="00CD7382" w:rsidRDefault="002A3B44" w:rsidP="00312B04">
      <w:pPr>
        <w:pStyle w:val="ListParagraph"/>
        <w:numPr>
          <w:ilvl w:val="0"/>
          <w:numId w:val="47"/>
        </w:numPr>
        <w:spacing w:after="0" w:line="300" w:lineRule="atLeast"/>
        <w:rPr>
          <w:rFonts w:eastAsia="Times New Roman" w:cstheme="minorHAnsi"/>
          <w:lang w:eastAsia="en-GB"/>
        </w:rPr>
      </w:pPr>
      <w:r w:rsidRPr="00312B04">
        <w:rPr>
          <w:rFonts w:eastAsia="Times New Roman" w:cstheme="minorHAnsi"/>
          <w:lang w:eastAsia="en-GB"/>
        </w:rPr>
        <w:t>penalising attendance related to medical appointments</w:t>
      </w:r>
    </w:p>
    <w:p w14:paraId="27494129" w14:textId="405585EE" w:rsidR="004B326C" w:rsidRDefault="004B326C" w:rsidP="004B326C">
      <w:pPr>
        <w:spacing w:after="0" w:line="300" w:lineRule="atLeast"/>
        <w:rPr>
          <w:rFonts w:eastAsia="Times New Roman" w:cstheme="minorHAnsi"/>
          <w:lang w:eastAsia="en-GB"/>
        </w:rPr>
      </w:pPr>
    </w:p>
    <w:p w14:paraId="2BFFD29B" w14:textId="3B3513A1" w:rsidR="004B326C" w:rsidRPr="00EA3482" w:rsidRDefault="004B326C" w:rsidP="004B326C">
      <w:pPr>
        <w:spacing w:after="0" w:line="300" w:lineRule="atLeast"/>
        <w:rPr>
          <w:rFonts w:eastAsia="Times New Roman" w:cstheme="minorHAnsi"/>
          <w:lang w:eastAsia="en-GB"/>
        </w:rPr>
      </w:pPr>
      <w:r w:rsidRPr="00EA3482">
        <w:rPr>
          <w:rFonts w:eastAsia="Times New Roman" w:cstheme="minorHAnsi"/>
          <w:lang w:eastAsia="en-GB"/>
        </w:rPr>
        <w:t>The Children First Learning Partnership recognises that concerns relating to a child's allergy management may, in some circumstances, constitute a safeguarding concern. Examples may include repeated failure to provide prescribed medication, failure to share relevant medical information, or actions that place a child at avoidable risk. Such concerns will be managed in accordance with the school's safeguarding procedures.</w:t>
      </w:r>
    </w:p>
    <w:p w14:paraId="36908845" w14:textId="2146AC4D"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4</w:t>
      </w:r>
      <w:r w:rsidRPr="00312B04">
        <w:rPr>
          <w:rFonts w:eastAsia="Times New Roman" w:cstheme="minorHAnsi"/>
          <w:b/>
          <w:bCs/>
          <w:kern w:val="36"/>
          <w:sz w:val="28"/>
          <w:szCs w:val="28"/>
          <w:lang w:eastAsia="en-GB"/>
        </w:rPr>
        <w:t>. Information Sharing and Confidentiality</w:t>
      </w:r>
    </w:p>
    <w:p w14:paraId="61C87FA7" w14:textId="5BAFA061"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727DC6" w:rsidRPr="00312B04">
        <w:rPr>
          <w:rFonts w:eastAsia="Times New Roman" w:cstheme="minorHAnsi"/>
          <w:lang w:eastAsia="en-GB"/>
        </w:rPr>
        <w:t xml:space="preserve">Children First Learning Partnership </w:t>
      </w:r>
      <w:r w:rsidRPr="00312B04">
        <w:rPr>
          <w:rFonts w:eastAsia="Times New Roman" w:cstheme="minorHAnsi"/>
          <w:lang w:eastAsia="en-GB"/>
        </w:rPr>
        <w:t>recognises that allergy information is special category personal data under UK GDPR.</w:t>
      </w:r>
    </w:p>
    <w:p w14:paraId="63D6198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will be:</w:t>
      </w:r>
    </w:p>
    <w:p w14:paraId="279E7DE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Shared only where necessary to safeguard individuals.</w:t>
      </w:r>
    </w:p>
    <w:p w14:paraId="064FE3CE"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Accessible to staff requiring the information.</w:t>
      </w:r>
    </w:p>
    <w:p w14:paraId="41E2F8C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Stored securely.</w:t>
      </w:r>
    </w:p>
    <w:p w14:paraId="3B6DD051" w14:textId="77777777" w:rsidR="00CD7382" w:rsidRPr="00312B04" w:rsidRDefault="00CD7382" w:rsidP="00CD7382">
      <w:pPr>
        <w:numPr>
          <w:ilvl w:val="0"/>
          <w:numId w:val="3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Managed in accordance with the school's Data Protection Policy.</w:t>
      </w:r>
    </w:p>
    <w:p w14:paraId="7EDD82D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Arrangements may include:</w:t>
      </w:r>
    </w:p>
    <w:p w14:paraId="12F1AD5B"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briefing documents.</w:t>
      </w:r>
    </w:p>
    <w:p w14:paraId="5C942C89"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Medical alerts.</w:t>
      </w:r>
    </w:p>
    <w:p w14:paraId="3B7D719D"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plans.</w:t>
      </w:r>
    </w:p>
    <w:p w14:paraId="567C78D0" w14:textId="77777777" w:rsidR="00CD7382" w:rsidRPr="00312B04" w:rsidRDefault="00CD7382" w:rsidP="00CD7382">
      <w:pPr>
        <w:numPr>
          <w:ilvl w:val="0"/>
          <w:numId w:val="4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information held in classrooms and relevant areas.</w:t>
      </w:r>
    </w:p>
    <w:p w14:paraId="75B154BA" w14:textId="5F5FF635" w:rsidR="004B326C" w:rsidRPr="004B326C" w:rsidRDefault="00CD7382" w:rsidP="004B326C">
      <w:pPr>
        <w:rPr>
          <w:rFonts w:ascii="Times New Roman" w:eastAsia="Times New Roman" w:hAnsi="Times New Roman" w:cs="Times New Roman"/>
          <w:sz w:val="24"/>
          <w:szCs w:val="24"/>
          <w:lang w:eastAsia="en-GB"/>
        </w:rPr>
      </w:pPr>
      <w:r w:rsidRPr="00312B04">
        <w:rPr>
          <w:rFonts w:eastAsia="Times New Roman" w:cstheme="minorHAnsi"/>
          <w:lang w:eastAsia="en-GB"/>
        </w:rPr>
        <w:t>Information sharing will always seek to balance privacy and safety.</w:t>
      </w:r>
      <w:r w:rsidR="004B326C">
        <w:rPr>
          <w:rFonts w:eastAsia="Times New Roman" w:cstheme="minorHAnsi"/>
          <w:lang w:eastAsia="en-GB"/>
        </w:rPr>
        <w:t xml:space="preserve"> </w:t>
      </w:r>
    </w:p>
    <w:p w14:paraId="6498BDAD" w14:textId="2F0C4AF9" w:rsidR="00062E32" w:rsidRPr="00312B04" w:rsidRDefault="00062E32" w:rsidP="00312B04">
      <w:pPr>
        <w:spacing w:before="100" w:beforeAutospacing="1" w:after="100" w:afterAutospacing="1" w:line="300" w:lineRule="atLeast"/>
        <w:rPr>
          <w:rFonts w:eastAsia="Times New Roman" w:cstheme="minorHAnsi"/>
          <w:lang w:eastAsia="en-GB"/>
        </w:rPr>
      </w:pPr>
    </w:p>
    <w:p w14:paraId="385B2444" w14:textId="37BCE48D"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5</w:t>
      </w:r>
      <w:r w:rsidRPr="00312B04">
        <w:rPr>
          <w:rFonts w:eastAsia="Times New Roman" w:cstheme="minorHAnsi"/>
          <w:b/>
          <w:bCs/>
          <w:kern w:val="36"/>
          <w:sz w:val="28"/>
          <w:szCs w:val="28"/>
          <w:lang w:eastAsia="en-GB"/>
        </w:rPr>
        <w:t>. Monitoring and Review</w:t>
      </w:r>
    </w:p>
    <w:p w14:paraId="5D383107" w14:textId="3CEB3833" w:rsidR="00CF52C6" w:rsidRPr="00EA3482" w:rsidRDefault="00CF52C6" w:rsidP="00C77827">
      <w:pPr>
        <w:spacing w:line="300" w:lineRule="atLeast"/>
        <w:rPr>
          <w:rFonts w:ascii="Segoe UI" w:eastAsia="Times New Roman" w:hAnsi="Segoe UI" w:cs="Segoe UI"/>
          <w:sz w:val="21"/>
          <w:szCs w:val="21"/>
          <w:lang w:eastAsia="en-GB"/>
        </w:rPr>
      </w:pPr>
      <w:r w:rsidRPr="00EA3482">
        <w:rPr>
          <w:rFonts w:ascii="Calibri" w:eastAsia="Times New Roman" w:hAnsi="Calibri" w:cs="Calibri"/>
          <w:lang w:eastAsia="en-GB"/>
        </w:rPr>
        <w:t>Allergy-related risks form part of the school's wider health and safety risk management arrangements and are reviewed through the school's risk assessment and monitoring procedures.</w:t>
      </w:r>
      <w:r w:rsidR="00C77827" w:rsidRPr="00EA3482">
        <w:rPr>
          <w:rFonts w:ascii="Calibri" w:eastAsia="Times New Roman" w:hAnsi="Calibri" w:cs="Calibri"/>
          <w:lang w:eastAsia="en-GB"/>
        </w:rPr>
        <w:t xml:space="preserve"> </w:t>
      </w:r>
      <w:r w:rsidR="00C77827" w:rsidRPr="00EA3482">
        <w:rPr>
          <w:rFonts w:eastAsia="Times New Roman" w:cstheme="minorHAnsi"/>
          <w:lang w:eastAsia="en-GB"/>
        </w:rPr>
        <w:t xml:space="preserve">Significant allergy risks and </w:t>
      </w:r>
      <w:r w:rsidR="00C77827" w:rsidRPr="00EA3482">
        <w:rPr>
          <w:rFonts w:eastAsia="Times New Roman" w:cstheme="minorHAnsi"/>
          <w:lang w:eastAsia="en-GB"/>
        </w:rPr>
        <w:lastRenderedPageBreak/>
        <w:t>control measures form part of the school's risk register and are reviewed annually as part of the health and safety governance meeting.</w:t>
      </w:r>
    </w:p>
    <w:p w14:paraId="1B8B24B0" w14:textId="3FC50591"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will be reviewed:</w:t>
      </w:r>
    </w:p>
    <w:p w14:paraId="440B4190"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7EDF120B"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significant allergy incident.</w:t>
      </w:r>
    </w:p>
    <w:p w14:paraId="4EC41CF1"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serious near miss.</w:t>
      </w:r>
    </w:p>
    <w:p w14:paraId="54972796" w14:textId="77777777" w:rsidR="00CD7382" w:rsidRPr="00312B04" w:rsidRDefault="00CD7382" w:rsidP="00CD7382">
      <w:pPr>
        <w:numPr>
          <w:ilvl w:val="0"/>
          <w:numId w:val="4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legislation or guidance changes.</w:t>
      </w:r>
    </w:p>
    <w:p w14:paraId="45D67DC2"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Reviews will consider:</w:t>
      </w:r>
    </w:p>
    <w:p w14:paraId="50A35444"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Incident records.</w:t>
      </w:r>
    </w:p>
    <w:p w14:paraId="24E497E9"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Near misses.</w:t>
      </w:r>
    </w:p>
    <w:p w14:paraId="70A48C00"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feedback.</w:t>
      </w:r>
    </w:p>
    <w:p w14:paraId="739BCB57" w14:textId="77777777" w:rsidR="00CD7382" w:rsidRPr="00312B04" w:rsidRDefault="00CD7382" w:rsidP="00CD7382">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Parent feedback.</w:t>
      </w:r>
    </w:p>
    <w:p w14:paraId="436CE650" w14:textId="44FD2D70" w:rsidR="000E2075" w:rsidRPr="00CF52C6" w:rsidRDefault="00CD7382" w:rsidP="00CF52C6">
      <w:pPr>
        <w:numPr>
          <w:ilvl w:val="0"/>
          <w:numId w:val="4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Updates to statutory guidance.</w:t>
      </w:r>
    </w:p>
    <w:p w14:paraId="69F9DEFB" w14:textId="6B6321EB" w:rsidR="000E2075" w:rsidRDefault="000E2075" w:rsidP="000E2075">
      <w:pPr>
        <w:spacing w:after="0" w:line="300" w:lineRule="atLeast"/>
        <w:rPr>
          <w:rFonts w:eastAsia="Times New Roman" w:cstheme="minorHAnsi"/>
          <w:lang w:eastAsia="en-GB"/>
        </w:rPr>
      </w:pPr>
      <w:r w:rsidRPr="00312B04">
        <w:rPr>
          <w:rFonts w:eastAsia="Times New Roman" w:cstheme="minorHAnsi"/>
          <w:lang w:eastAsia="en-GB"/>
        </w:rPr>
        <w:t xml:space="preserve">This policy will be published </w:t>
      </w:r>
      <w:r w:rsidR="00727DC6" w:rsidRPr="00312B04">
        <w:rPr>
          <w:rFonts w:eastAsia="Times New Roman" w:cstheme="minorHAnsi"/>
          <w:lang w:eastAsia="en-GB"/>
        </w:rPr>
        <w:t>CFLP sch</w:t>
      </w:r>
      <w:r w:rsidRPr="00312B04">
        <w:rPr>
          <w:rFonts w:eastAsia="Times New Roman" w:cstheme="minorHAnsi"/>
          <w:lang w:eastAsia="en-GB"/>
        </w:rPr>
        <w:t>ool website</w:t>
      </w:r>
      <w:r w:rsidR="00727DC6" w:rsidRPr="00312B04">
        <w:rPr>
          <w:rFonts w:eastAsia="Times New Roman" w:cstheme="minorHAnsi"/>
          <w:lang w:eastAsia="en-GB"/>
        </w:rPr>
        <w:t>s</w:t>
      </w:r>
      <w:r w:rsidRPr="00312B04">
        <w:rPr>
          <w:rFonts w:eastAsia="Times New Roman" w:cstheme="minorHAnsi"/>
          <w:lang w:eastAsia="en-GB"/>
        </w:rPr>
        <w:t xml:space="preserve"> and provided in hard copy on request.</w:t>
      </w:r>
    </w:p>
    <w:p w14:paraId="5519157B" w14:textId="3E59E122" w:rsidR="0069790A" w:rsidRDefault="0069790A" w:rsidP="000E2075">
      <w:pPr>
        <w:spacing w:after="0" w:line="300" w:lineRule="atLeast"/>
        <w:rPr>
          <w:rFonts w:eastAsia="Times New Roman" w:cstheme="minorHAnsi"/>
          <w:lang w:eastAsia="en-GB"/>
        </w:rPr>
      </w:pPr>
    </w:p>
    <w:p w14:paraId="191E99D7" w14:textId="0DCF688E" w:rsidR="0069790A" w:rsidRPr="00EA3482" w:rsidRDefault="0069790A" w:rsidP="000E2075">
      <w:pPr>
        <w:spacing w:after="0" w:line="300" w:lineRule="atLeast"/>
        <w:rPr>
          <w:rFonts w:eastAsia="Times New Roman" w:cstheme="minorHAnsi"/>
          <w:lang w:eastAsia="en-GB"/>
        </w:rPr>
      </w:pPr>
      <w:r w:rsidRPr="00EA3482">
        <w:rPr>
          <w:rFonts w:eastAsia="Times New Roman" w:cstheme="minorHAnsi"/>
          <w:lang w:eastAsia="en-GB"/>
        </w:rPr>
        <w:t>Linked policies and documents:</w:t>
      </w:r>
    </w:p>
    <w:p w14:paraId="0FA0A1A1"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Supporting Pupils with Medical Conditions Policy</w:t>
      </w:r>
    </w:p>
    <w:p w14:paraId="20654C9F"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Medicines Policy</w:t>
      </w:r>
    </w:p>
    <w:p w14:paraId="69392CE7"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First Aid Policy</w:t>
      </w:r>
    </w:p>
    <w:p w14:paraId="517C7C26"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Educational Visits Policy</w:t>
      </w:r>
    </w:p>
    <w:p w14:paraId="2FB39CAA"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Safeguarding Policy</w:t>
      </w:r>
    </w:p>
    <w:p w14:paraId="5852FFAA" w14:textId="77777777"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Food Safety / Catering Arrangements</w:t>
      </w:r>
    </w:p>
    <w:p w14:paraId="68EAB7F8" w14:textId="44E6763E" w:rsidR="0069790A" w:rsidRPr="00EA3482" w:rsidRDefault="0069790A" w:rsidP="0069790A">
      <w:pPr>
        <w:pStyle w:val="ListBullet"/>
        <w:tabs>
          <w:tab w:val="num" w:pos="360"/>
        </w:tabs>
        <w:ind w:left="360" w:hanging="360"/>
        <w:rPr>
          <w:rFonts w:asciiTheme="minorHAnsi" w:hAnsiTheme="minorHAnsi" w:cstheme="minorHAnsi"/>
          <w:sz w:val="22"/>
        </w:rPr>
      </w:pPr>
      <w:r w:rsidRPr="00EA3482">
        <w:rPr>
          <w:rFonts w:asciiTheme="minorHAnsi" w:hAnsiTheme="minorHAnsi" w:cstheme="minorHAnsi"/>
          <w:sz w:val="22"/>
        </w:rPr>
        <w:t>Lettings and External Provider Arrangements</w:t>
      </w:r>
    </w:p>
    <w:p w14:paraId="6A4F9642" w14:textId="77777777" w:rsidR="000E2075" w:rsidRPr="00312B04" w:rsidRDefault="000E2075" w:rsidP="000E2075">
      <w:pPr>
        <w:spacing w:before="100" w:beforeAutospacing="1" w:after="100" w:afterAutospacing="1" w:line="300" w:lineRule="atLeast"/>
        <w:rPr>
          <w:rFonts w:eastAsia="Times New Roman" w:cstheme="minorHAnsi"/>
          <w:lang w:eastAsia="en-GB"/>
        </w:rPr>
      </w:pPr>
    </w:p>
    <w:p w14:paraId="7FCDF9CD"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24A19D28"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6F7E1CF9"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793A3C63"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56D783F"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321E042E" w14:textId="77777777" w:rsidR="00312B04" w:rsidRDefault="00312B04" w:rsidP="00312B04">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0D6D22D4" w14:textId="32EE9240" w:rsidR="00992C4B" w:rsidRPr="00312B04" w:rsidRDefault="00992C4B" w:rsidP="00992C4B">
      <w:pPr>
        <w:spacing w:before="100" w:beforeAutospacing="1" w:after="100" w:afterAutospacing="1" w:line="300" w:lineRule="atLeast"/>
        <w:ind w:left="360"/>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1</w:t>
      </w:r>
      <w:r w:rsidR="00EE0762" w:rsidRPr="00312B04">
        <w:rPr>
          <w:rFonts w:eastAsia="Times New Roman" w:cstheme="minorHAnsi"/>
          <w:b/>
          <w:bCs/>
          <w:kern w:val="36"/>
          <w:sz w:val="28"/>
          <w:szCs w:val="28"/>
          <w:lang w:eastAsia="en-GB"/>
        </w:rPr>
        <w:t>6</w:t>
      </w:r>
      <w:r w:rsidRPr="00312B04">
        <w:rPr>
          <w:rFonts w:eastAsia="Times New Roman" w:cstheme="minorHAnsi"/>
          <w:b/>
          <w:bCs/>
          <w:kern w:val="36"/>
          <w:sz w:val="28"/>
          <w:szCs w:val="28"/>
          <w:lang w:eastAsia="en-GB"/>
        </w:rPr>
        <w:t>. Appendix-Individual Healthcare Plan</w:t>
      </w:r>
    </w:p>
    <w:p w14:paraId="26F483B3" w14:textId="77777777" w:rsidR="00992C4B" w:rsidRPr="00CD7382" w:rsidRDefault="00992C4B" w:rsidP="00992C4B">
      <w:pPr>
        <w:spacing w:before="100" w:beforeAutospacing="1" w:after="100" w:afterAutospacing="1" w:line="300" w:lineRule="atLeast"/>
        <w:rPr>
          <w:rFonts w:ascii="Segoe UI" w:eastAsia="Times New Roman" w:hAnsi="Segoe UI" w:cs="Segoe UI"/>
          <w:sz w:val="21"/>
          <w:szCs w:val="21"/>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0A0BA2F7"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695F59F9"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tc>
      </w:tr>
      <w:tr w:rsidR="00992C4B" w:rsidRPr="00312B04" w14:paraId="216338AE" w14:textId="77777777" w:rsidTr="00992C4B">
        <w:trPr>
          <w:trHeight w:val="4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779AB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 of birth</w:t>
            </w:r>
            <w:r w:rsidRPr="00312B04">
              <w:rPr>
                <w:rFonts w:eastAsia="Times New Roman" w:cstheme="minorHAnsi"/>
                <w:sz w:val="24"/>
                <w:szCs w:val="24"/>
                <w:lang w:eastAsia="en-GB"/>
              </w:rPr>
              <w:t>:  </w:t>
            </w:r>
          </w:p>
        </w:tc>
        <w:tc>
          <w:tcPr>
            <w:tcW w:w="367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6777F81"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sz w:val="24"/>
                <w:szCs w:val="24"/>
                <w:lang w:eastAsia="en-GB"/>
              </w:rPr>
              <w:t>Current photo </w:t>
            </w:r>
          </w:p>
        </w:tc>
      </w:tr>
      <w:tr w:rsidR="00992C4B" w:rsidRPr="00312B04" w14:paraId="0EBDD078"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82234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Year / class</w:t>
            </w: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8F6FB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06C5F88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F3515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Emergency contacts</w:t>
            </w:r>
            <w:r w:rsidRPr="00312B04">
              <w:rPr>
                <w:rFonts w:eastAsia="Times New Roman" w:cstheme="minorHAnsi"/>
                <w:sz w:val="24"/>
                <w:szCs w:val="24"/>
                <w:lang w:eastAsia="en-GB"/>
              </w:rPr>
              <w:t>:  </w:t>
            </w:r>
          </w:p>
          <w:p w14:paraId="6B84C7A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EC4954"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44EF705C" w14:textId="77777777" w:rsidTr="00992C4B">
        <w:trPr>
          <w:trHeight w:val="10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DB304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Staff who need to be aware</w:t>
            </w:r>
            <w:r w:rsidRPr="00312B04">
              <w:rPr>
                <w:rFonts w:eastAsia="Times New Roman" w:cstheme="minorHAnsi"/>
                <w:sz w:val="24"/>
                <w:szCs w:val="24"/>
                <w:lang w:eastAsia="en-GB"/>
              </w:rPr>
              <w:t>:  </w:t>
            </w:r>
          </w:p>
          <w:p w14:paraId="3AD8BFB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4046F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35C276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0B6523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Allergy</w:t>
            </w:r>
            <w:r w:rsidRPr="00312B04">
              <w:rPr>
                <w:rFonts w:eastAsia="Times New Roman" w:cstheme="minorHAnsi"/>
                <w:sz w:val="24"/>
                <w:szCs w:val="24"/>
                <w:lang w:eastAsia="en-GB"/>
              </w:rPr>
              <w:t>:  </w:t>
            </w:r>
          </w:p>
          <w:p w14:paraId="5D7CC4D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what allergy the child or young person has.  </w:t>
            </w:r>
            <w:r w:rsidRPr="00312B04">
              <w:rPr>
                <w:rFonts w:eastAsia="Times New Roman" w:cstheme="minorHAnsi"/>
                <w:sz w:val="24"/>
                <w:szCs w:val="24"/>
                <w:lang w:eastAsia="en-GB"/>
              </w:rPr>
              <w:t> </w:t>
            </w:r>
          </w:p>
          <w:p w14:paraId="1697990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known allergens. </w:t>
            </w:r>
            <w:r w:rsidRPr="00312B04">
              <w:rPr>
                <w:rFonts w:eastAsia="Times New Roman" w:cstheme="minorHAnsi"/>
                <w:sz w:val="24"/>
                <w:szCs w:val="24"/>
                <w:lang w:eastAsia="en-GB"/>
              </w:rPr>
              <w:t> </w:t>
            </w:r>
          </w:p>
          <w:p w14:paraId="50D5D11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the child or young person is likely to be aware that they are having an allergic reaction and whether they can alert others.  </w:t>
            </w:r>
            <w:r w:rsidRPr="00312B04">
              <w:rPr>
                <w:rFonts w:eastAsia="Times New Roman" w:cstheme="minorHAnsi"/>
                <w:sz w:val="24"/>
                <w:szCs w:val="24"/>
                <w:lang w:eastAsia="en-GB"/>
              </w:rPr>
              <w:t> </w:t>
            </w:r>
          </w:p>
        </w:tc>
      </w:tr>
      <w:tr w:rsidR="00992C4B" w:rsidRPr="00312B04" w14:paraId="35D87CE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03E95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How the allergy is managed</w:t>
            </w:r>
            <w:r w:rsidRPr="00312B04">
              <w:rPr>
                <w:rFonts w:eastAsia="Times New Roman" w:cstheme="minorHAnsi"/>
                <w:sz w:val="24"/>
                <w:szCs w:val="24"/>
                <w:lang w:eastAsia="en-GB"/>
              </w:rPr>
              <w:t>:  </w:t>
            </w:r>
          </w:p>
          <w:p w14:paraId="7BF4179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care or action plans or prescribed medication issued by healthcare professionals.  </w:t>
            </w:r>
            <w:r w:rsidRPr="00312B04">
              <w:rPr>
                <w:rFonts w:eastAsia="Times New Roman" w:cstheme="minorHAnsi"/>
                <w:sz w:val="24"/>
                <w:szCs w:val="24"/>
                <w:lang w:eastAsia="en-GB"/>
              </w:rPr>
              <w:t> </w:t>
            </w:r>
          </w:p>
          <w:p w14:paraId="5E3B39F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the allergy can be partly or wholly managed by practical adjustments (for example avoidance of known allergens), note them here.  </w:t>
            </w:r>
            <w:r w:rsidRPr="00312B04">
              <w:rPr>
                <w:rFonts w:eastAsia="Times New Roman" w:cstheme="minorHAnsi"/>
                <w:sz w:val="24"/>
                <w:szCs w:val="24"/>
                <w:lang w:eastAsia="en-GB"/>
              </w:rPr>
              <w:t> </w:t>
            </w:r>
          </w:p>
          <w:p w14:paraId="212C26C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the extent to which the child or young person is able to take responsibility for managing their allergy. </w:t>
            </w:r>
            <w:r w:rsidRPr="00312B04">
              <w:rPr>
                <w:rFonts w:eastAsia="Times New Roman" w:cstheme="minorHAnsi"/>
                <w:sz w:val="24"/>
                <w:szCs w:val="24"/>
                <w:lang w:eastAsia="en-GB"/>
              </w:rPr>
              <w:t> </w:t>
            </w:r>
          </w:p>
        </w:tc>
      </w:tr>
      <w:tr w:rsidR="00992C4B" w:rsidRPr="00312B04" w14:paraId="26DC5B4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D3C973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Impact on education</w:t>
            </w:r>
            <w:r w:rsidRPr="00312B04">
              <w:rPr>
                <w:rFonts w:eastAsia="Times New Roman" w:cstheme="minorHAnsi"/>
                <w:sz w:val="24"/>
                <w:szCs w:val="24"/>
                <w:lang w:eastAsia="en-GB"/>
              </w:rPr>
              <w:t>:  </w:t>
            </w:r>
          </w:p>
          <w:p w14:paraId="2882D98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the potential harm which might come to the child or young person if their allergy is not managed properly.</w:t>
            </w:r>
            <w:r w:rsidRPr="00312B04">
              <w:rPr>
                <w:rFonts w:eastAsia="Times New Roman" w:cstheme="minorHAnsi"/>
                <w:sz w:val="24"/>
                <w:szCs w:val="24"/>
                <w:lang w:eastAsia="en-GB"/>
              </w:rPr>
              <w:t> </w:t>
            </w:r>
          </w:p>
          <w:p w14:paraId="3EDFC5C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learning. </w:t>
            </w:r>
            <w:r w:rsidRPr="00312B04">
              <w:rPr>
                <w:rFonts w:eastAsia="Times New Roman" w:cstheme="minorHAnsi"/>
                <w:sz w:val="24"/>
                <w:szCs w:val="24"/>
                <w:lang w:eastAsia="en-GB"/>
              </w:rPr>
              <w:t> </w:t>
            </w:r>
          </w:p>
          <w:p w14:paraId="29B2D31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emotional wellbeing. </w:t>
            </w:r>
            <w:r w:rsidRPr="00312B04">
              <w:rPr>
                <w:rFonts w:eastAsia="Times New Roman" w:cstheme="minorHAnsi"/>
                <w:sz w:val="24"/>
                <w:szCs w:val="24"/>
                <w:lang w:eastAsia="en-GB"/>
              </w:rPr>
              <w:t> </w:t>
            </w:r>
          </w:p>
          <w:p w14:paraId="4C59AA0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any interaction between allergy and SEN.  </w:t>
            </w:r>
            <w:r w:rsidRPr="00312B04">
              <w:rPr>
                <w:rFonts w:eastAsia="Times New Roman" w:cstheme="minorHAnsi"/>
                <w:sz w:val="24"/>
                <w:szCs w:val="24"/>
                <w:lang w:eastAsia="en-GB"/>
              </w:rPr>
              <w:t> </w:t>
            </w:r>
          </w:p>
        </w:tc>
      </w:tr>
      <w:tr w:rsidR="00992C4B" w:rsidRPr="00312B04" w14:paraId="18B0BAF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EA6AE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Arrangements for support</w:t>
            </w:r>
            <w:r w:rsidRPr="00312B04">
              <w:rPr>
                <w:rFonts w:eastAsia="Times New Roman" w:cstheme="minorHAnsi"/>
                <w:sz w:val="24"/>
                <w:szCs w:val="24"/>
                <w:lang w:eastAsia="en-GB"/>
              </w:rPr>
              <w:t>:  </w:t>
            </w:r>
          </w:p>
          <w:p w14:paraId="0B7B7A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which the school, college or early years setting will put in place, within its educational remit.  </w:t>
            </w:r>
            <w:r w:rsidRPr="00312B04">
              <w:rPr>
                <w:rFonts w:eastAsia="Times New Roman" w:cstheme="minorHAnsi"/>
                <w:sz w:val="24"/>
                <w:szCs w:val="24"/>
                <w:lang w:eastAsia="en-GB"/>
              </w:rPr>
              <w:t> </w:t>
            </w:r>
          </w:p>
          <w:p w14:paraId="1B10B4D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Outline measures to reduce the risk of contact with known allergens.  </w:t>
            </w:r>
            <w:r w:rsidRPr="00312B04">
              <w:rPr>
                <w:rFonts w:eastAsia="Times New Roman" w:cstheme="minorHAnsi"/>
                <w:sz w:val="24"/>
                <w:szCs w:val="24"/>
                <w:lang w:eastAsia="en-GB"/>
              </w:rPr>
              <w:t> </w:t>
            </w:r>
          </w:p>
          <w:p w14:paraId="6AF7860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to manage food allergy at meal and snack times. </w:t>
            </w:r>
            <w:r w:rsidRPr="00312B04">
              <w:rPr>
                <w:rFonts w:eastAsia="Times New Roman" w:cstheme="minorHAnsi"/>
                <w:sz w:val="24"/>
                <w:szCs w:val="24"/>
                <w:lang w:eastAsia="en-GB"/>
              </w:rPr>
              <w:t> </w:t>
            </w:r>
          </w:p>
          <w:p w14:paraId="34DCE10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arrangements for maintaining educational progress where absence or missed learning occurs due to allergy.</w:t>
            </w:r>
            <w:r w:rsidRPr="00312B04">
              <w:rPr>
                <w:rFonts w:eastAsia="Times New Roman" w:cstheme="minorHAnsi"/>
                <w:sz w:val="24"/>
                <w:szCs w:val="24"/>
                <w:lang w:eastAsia="en-GB"/>
              </w:rPr>
              <w:t> </w:t>
            </w:r>
          </w:p>
        </w:tc>
      </w:tr>
      <w:tr w:rsidR="00992C4B" w:rsidRPr="00312B04" w14:paraId="3E6575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F01097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Visits and trips</w:t>
            </w:r>
            <w:r w:rsidRPr="00312B04">
              <w:rPr>
                <w:rFonts w:eastAsia="Times New Roman" w:cstheme="minorHAnsi"/>
                <w:sz w:val="24"/>
                <w:szCs w:val="24"/>
                <w:lang w:eastAsia="en-GB"/>
              </w:rPr>
              <w:t>:  </w:t>
            </w:r>
          </w:p>
          <w:p w14:paraId="75D415FB" w14:textId="77777777" w:rsidR="00992C4B" w:rsidRPr="00312B04" w:rsidRDefault="00992C4B" w:rsidP="00992C4B">
            <w:pPr>
              <w:numPr>
                <w:ilvl w:val="0"/>
                <w:numId w:val="43"/>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Give details of any arrangements or procedures which may be required for school trips or other activities outside of the normal timetable that will ensure the child can participate. </w:t>
            </w:r>
            <w:r w:rsidRPr="00312B04">
              <w:rPr>
                <w:rFonts w:eastAsia="Times New Roman" w:cstheme="minorHAnsi"/>
                <w:sz w:val="24"/>
                <w:szCs w:val="24"/>
                <w:lang w:eastAsia="en-GB"/>
              </w:rPr>
              <w:t> </w:t>
            </w:r>
          </w:p>
          <w:p w14:paraId="645C2788" w14:textId="77777777" w:rsidR="00992C4B" w:rsidRPr="00312B04" w:rsidRDefault="00992C4B" w:rsidP="00992C4B">
            <w:pPr>
              <w:numPr>
                <w:ilvl w:val="0"/>
                <w:numId w:val="44"/>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Note any requirement for a risk assessment and prompts for specific issues which should be considered. </w:t>
            </w:r>
            <w:r w:rsidRPr="00312B04">
              <w:rPr>
                <w:rFonts w:eastAsia="Times New Roman" w:cstheme="minorHAnsi"/>
                <w:sz w:val="24"/>
                <w:szCs w:val="24"/>
                <w:lang w:eastAsia="en-GB"/>
              </w:rPr>
              <w:t> </w:t>
            </w:r>
          </w:p>
        </w:tc>
      </w:tr>
      <w:tr w:rsidR="00992C4B" w:rsidRPr="00312B04" w14:paraId="21BE534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54F36B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Emergency response</w:t>
            </w:r>
            <w:r w:rsidRPr="00312B04">
              <w:rPr>
                <w:rFonts w:eastAsia="Times New Roman" w:cstheme="minorHAnsi"/>
                <w:sz w:val="24"/>
                <w:szCs w:val="24"/>
                <w:lang w:eastAsia="en-GB"/>
              </w:rPr>
              <w:t>:  </w:t>
            </w:r>
          </w:p>
          <w:p w14:paraId="5AF2117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Where an Action Plan issued by a healthcare professional covers emergency response, refer to it and ensure it is attached.  </w:t>
            </w:r>
            <w:r w:rsidRPr="00312B04">
              <w:rPr>
                <w:rFonts w:eastAsia="Times New Roman" w:cstheme="minorHAnsi"/>
                <w:sz w:val="24"/>
                <w:szCs w:val="24"/>
                <w:lang w:eastAsia="en-GB"/>
              </w:rPr>
              <w:t> </w:t>
            </w:r>
          </w:p>
          <w:p w14:paraId="13951B6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Otherwise summarise the signs or symptoms which would indicate an emergency.  </w:t>
            </w:r>
            <w:r w:rsidRPr="00312B04">
              <w:rPr>
                <w:rFonts w:eastAsia="Times New Roman" w:cstheme="minorHAnsi"/>
                <w:sz w:val="24"/>
                <w:szCs w:val="24"/>
                <w:lang w:eastAsia="en-GB"/>
              </w:rPr>
              <w:t> </w:t>
            </w:r>
          </w:p>
          <w:p w14:paraId="5A4862E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lastRenderedPageBreak/>
              <w:t>Set out what to do in an emergency, including whom to contact. </w:t>
            </w:r>
            <w:r w:rsidRPr="00312B04">
              <w:rPr>
                <w:rFonts w:eastAsia="Times New Roman" w:cstheme="minorHAnsi"/>
                <w:sz w:val="24"/>
                <w:szCs w:val="24"/>
                <w:lang w:eastAsia="en-GB"/>
              </w:rPr>
              <w:t> </w:t>
            </w:r>
          </w:p>
          <w:p w14:paraId="2608269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where “spare” adrenaline devices are located.  </w:t>
            </w:r>
            <w:r w:rsidRPr="00312B04">
              <w:rPr>
                <w:rFonts w:eastAsia="Times New Roman" w:cstheme="minorHAnsi"/>
                <w:sz w:val="24"/>
                <w:szCs w:val="24"/>
                <w:lang w:eastAsia="en-GB"/>
              </w:rPr>
              <w:t> </w:t>
            </w:r>
          </w:p>
        </w:tc>
      </w:tr>
      <w:tr w:rsidR="00992C4B" w:rsidRPr="00312B04" w14:paraId="79036884"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8E1A3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lastRenderedPageBreak/>
              <w:t>Last discussed with parents:</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8FC19C"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5DD01AD6"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D910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Issued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9EB9"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6B0981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A278D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Next planned review</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033FB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385450FD" w14:textId="614350C1" w:rsidR="005076B8" w:rsidRPr="00312B04" w:rsidRDefault="005076B8" w:rsidP="00BA3159">
      <w:pPr>
        <w:widowControl w:val="0"/>
        <w:spacing w:after="0" w:line="240" w:lineRule="auto"/>
        <w:rPr>
          <w:rFonts w:cstheme="minorHAnsi"/>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3F19C4D9"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3737733B"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p w14:paraId="654C670A"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Annex: Medication needed while in school / college / setting</w:t>
            </w:r>
            <w:r w:rsidRPr="00312B04">
              <w:rPr>
                <w:rFonts w:eastAsia="Times New Roman" w:cstheme="minorHAnsi"/>
                <w:color w:val="0D0D0D"/>
                <w:sz w:val="24"/>
                <w:szCs w:val="24"/>
                <w:lang w:eastAsia="en-GB"/>
              </w:rPr>
              <w:t> </w:t>
            </w:r>
          </w:p>
        </w:tc>
      </w:tr>
      <w:tr w:rsidR="00992C4B" w:rsidRPr="00312B04" w14:paraId="61BD1A8F"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AA186F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Non-prescription medication: </w:t>
            </w:r>
            <w:r w:rsidRPr="00312B04">
              <w:rPr>
                <w:rFonts w:eastAsia="Times New Roman" w:cstheme="minorHAnsi"/>
                <w:sz w:val="24"/>
                <w:szCs w:val="24"/>
                <w:lang w:eastAsia="en-GB"/>
              </w:rPr>
              <w:t> </w:t>
            </w:r>
          </w:p>
          <w:p w14:paraId="01C4365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 xml:space="preserve">Record any </w:t>
            </w:r>
            <w:r w:rsidRPr="00312B04">
              <w:rPr>
                <w:rFonts w:eastAsia="Times New Roman" w:cstheme="minorHAnsi"/>
                <w:i/>
                <w:iCs/>
                <w:sz w:val="24"/>
                <w:szCs w:val="24"/>
                <w:u w:val="single"/>
                <w:lang w:eastAsia="en-GB"/>
              </w:rPr>
              <w:t>non</w:t>
            </w:r>
            <w:r w:rsidRPr="00312B04">
              <w:rPr>
                <w:rFonts w:eastAsia="Times New Roman" w:cstheme="minorHAnsi"/>
                <w:i/>
                <w:iCs/>
                <w:sz w:val="24"/>
                <w:szCs w:val="24"/>
                <w:lang w:eastAsia="en-GB"/>
              </w:rPr>
              <w:t>-prescription medication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oral antihistamines) which the child or young person may require to manage their allergy in the education setting </w:t>
            </w:r>
            <w:r w:rsidRPr="00312B04">
              <w:rPr>
                <w:rFonts w:eastAsia="Times New Roman" w:cstheme="minorHAnsi"/>
                <w:sz w:val="24"/>
                <w:szCs w:val="24"/>
                <w:lang w:eastAsia="en-GB"/>
              </w:rPr>
              <w:t> </w:t>
            </w:r>
          </w:p>
          <w:p w14:paraId="5F652AFA" w14:textId="77777777" w:rsidR="00992C4B" w:rsidRPr="00312B04" w:rsidRDefault="00992C4B" w:rsidP="00992C4B">
            <w:pPr>
              <w:numPr>
                <w:ilvl w:val="0"/>
                <w:numId w:val="45"/>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472E99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3E6B17C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B0C12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EDFF61"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32C4F371"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D7B606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Prescription medication</w:t>
            </w:r>
            <w:r w:rsidRPr="00312B04">
              <w:rPr>
                <w:rFonts w:eastAsia="Times New Roman" w:cstheme="minorHAnsi"/>
                <w:sz w:val="24"/>
                <w:szCs w:val="24"/>
                <w:lang w:eastAsia="en-GB"/>
              </w:rPr>
              <w:t>:  </w:t>
            </w:r>
          </w:p>
          <w:p w14:paraId="712EB4C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Record any prescription medication for allergy prescribed by a healthcare professional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adrenaline).  </w:t>
            </w:r>
            <w:r w:rsidRPr="00312B04">
              <w:rPr>
                <w:rFonts w:eastAsia="Times New Roman" w:cstheme="minorHAnsi"/>
                <w:sz w:val="24"/>
                <w:szCs w:val="24"/>
                <w:lang w:eastAsia="en-GB"/>
              </w:rPr>
              <w:t> </w:t>
            </w:r>
          </w:p>
          <w:p w14:paraId="27D9E9D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6DECDC1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579F2312"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BC04C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Prescribed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102A3"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1341D6D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114D1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C8611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EAE8BA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FDB0ED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adrenaline devices: </w:t>
            </w:r>
            <w:r w:rsidRPr="00312B04">
              <w:rPr>
                <w:rFonts w:eastAsia="Times New Roman" w:cstheme="minorHAnsi"/>
                <w:sz w:val="24"/>
                <w:szCs w:val="24"/>
                <w:lang w:eastAsia="en-GB"/>
              </w:rPr>
              <w:t> </w:t>
            </w:r>
          </w:p>
          <w:p w14:paraId="71D5B5D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to administer adrenaline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using “spare” adrenaline devices) in an emergency.   </w:t>
            </w:r>
            <w:r w:rsidRPr="00312B04">
              <w:rPr>
                <w:rFonts w:eastAsia="Times New Roman" w:cstheme="minorHAnsi"/>
                <w:sz w:val="24"/>
                <w:szCs w:val="24"/>
                <w:lang w:eastAsia="en-GB"/>
              </w:rPr>
              <w:t> </w:t>
            </w:r>
          </w:p>
        </w:tc>
      </w:tr>
      <w:tr w:rsidR="00992C4B" w:rsidRPr="00312B04" w14:paraId="03A5AE4D"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3000C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9B735E"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0F521F06"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61C689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salbutamol inhaler: </w:t>
            </w:r>
            <w:r w:rsidRPr="00312B04">
              <w:rPr>
                <w:rFonts w:eastAsia="Times New Roman" w:cstheme="minorHAnsi"/>
                <w:sz w:val="24"/>
                <w:szCs w:val="24"/>
                <w:lang w:eastAsia="en-GB"/>
              </w:rPr>
              <w:t> </w:t>
            </w:r>
          </w:p>
          <w:p w14:paraId="0AE5073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w:t>
            </w:r>
            <w:proofErr w:type="gramStart"/>
            <w:r w:rsidRPr="00312B04">
              <w:rPr>
                <w:rFonts w:eastAsia="Times New Roman" w:cstheme="minorHAnsi"/>
                <w:i/>
                <w:iCs/>
                <w:sz w:val="24"/>
                <w:szCs w:val="24"/>
                <w:lang w:eastAsia="en-GB"/>
              </w:rPr>
              <w:t>i.e.</w:t>
            </w:r>
            <w:proofErr w:type="gramEnd"/>
            <w:r w:rsidRPr="00312B04">
              <w:rPr>
                <w:rFonts w:eastAsia="Times New Roman" w:cstheme="minorHAnsi"/>
                <w:i/>
                <w:iCs/>
                <w:sz w:val="24"/>
                <w:szCs w:val="24"/>
                <w:lang w:eastAsia="en-GB"/>
              </w:rPr>
              <w:t xml:space="preserve"> the child or young person is prescribed an asthma reliever inhaler), note whether consent has been given to use a “spare” salbutamol reliever inhaler.   </w:t>
            </w:r>
            <w:r w:rsidRPr="00312B04">
              <w:rPr>
                <w:rFonts w:eastAsia="Times New Roman" w:cstheme="minorHAnsi"/>
                <w:sz w:val="24"/>
                <w:szCs w:val="24"/>
                <w:lang w:eastAsia="en-GB"/>
              </w:rPr>
              <w:t> </w:t>
            </w:r>
          </w:p>
        </w:tc>
      </w:tr>
      <w:tr w:rsidR="00992C4B" w:rsidRPr="00312B04" w14:paraId="13B9650A"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7CE77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7D815"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6E7DF21F" w14:textId="77777777" w:rsidR="00992C4B" w:rsidRPr="007A647A" w:rsidRDefault="00992C4B" w:rsidP="00BA3159">
      <w:pPr>
        <w:widowControl w:val="0"/>
        <w:spacing w:after="0" w:line="240" w:lineRule="auto"/>
        <w:rPr>
          <w:rFonts w:cs="Arial"/>
          <w:sz w:val="28"/>
          <w:szCs w:val="28"/>
        </w:rPr>
      </w:pPr>
    </w:p>
    <w:sectPr w:rsidR="00992C4B" w:rsidRPr="007A647A" w:rsidSect="001B21F5">
      <w:headerReference w:type="default" r:id="rId13"/>
      <w:footerReference w:type="default" r:id="rId14"/>
      <w:pgSz w:w="11906" w:h="16838"/>
      <w:pgMar w:top="1106" w:right="1134" w:bottom="1276" w:left="1134" w:header="284"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9927E" w14:textId="77777777" w:rsidR="00287E7D" w:rsidRDefault="00287E7D" w:rsidP="00EA3370">
      <w:pPr>
        <w:spacing w:after="0" w:line="240" w:lineRule="auto"/>
      </w:pPr>
      <w:r>
        <w:separator/>
      </w:r>
    </w:p>
  </w:endnote>
  <w:endnote w:type="continuationSeparator" w:id="0">
    <w:p w14:paraId="7400A532" w14:textId="77777777" w:rsidR="00287E7D" w:rsidRDefault="00287E7D" w:rsidP="00EA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095309"/>
      <w:docPartObj>
        <w:docPartGallery w:val="Page Numbers (Bottom of Page)"/>
        <w:docPartUnique/>
      </w:docPartObj>
    </w:sdtPr>
    <w:sdtEndPr>
      <w:rPr>
        <w:noProof/>
      </w:rPr>
    </w:sdtEndPr>
    <w:sdtContent>
      <w:p w14:paraId="31428618" w14:textId="240E8CAF" w:rsidR="00312B04" w:rsidRDefault="00312B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AAB350" w14:textId="77777777" w:rsidR="003947CB" w:rsidRDefault="003947CB" w:rsidP="00EA3370">
    <w:pPr>
      <w:pStyle w:val="Footer"/>
      <w:tabs>
        <w:tab w:val="clear" w:pos="4513"/>
        <w:tab w:val="clear" w:pos="9026"/>
        <w:tab w:val="left" w:pos="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AECBE" w14:textId="77777777" w:rsidR="00287E7D" w:rsidRDefault="00287E7D" w:rsidP="00EA3370">
      <w:pPr>
        <w:spacing w:after="0" w:line="240" w:lineRule="auto"/>
      </w:pPr>
      <w:r>
        <w:separator/>
      </w:r>
    </w:p>
  </w:footnote>
  <w:footnote w:type="continuationSeparator" w:id="0">
    <w:p w14:paraId="461DC5D0" w14:textId="77777777" w:rsidR="00287E7D" w:rsidRDefault="00287E7D" w:rsidP="00EA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1F20" w14:textId="16744E88" w:rsidR="003947CB" w:rsidRDefault="003947CB">
    <w:pPr>
      <w:pStyle w:val="Header"/>
    </w:pPr>
    <w:r>
      <w:tab/>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446B0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54C67"/>
    <w:multiLevelType w:val="multilevel"/>
    <w:tmpl w:val="C0B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4153D"/>
    <w:multiLevelType w:val="multilevel"/>
    <w:tmpl w:val="E26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87A5F"/>
    <w:multiLevelType w:val="multilevel"/>
    <w:tmpl w:val="9F4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53646"/>
    <w:multiLevelType w:val="multilevel"/>
    <w:tmpl w:val="B206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E43BA"/>
    <w:multiLevelType w:val="multilevel"/>
    <w:tmpl w:val="FC3A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76204"/>
    <w:multiLevelType w:val="multilevel"/>
    <w:tmpl w:val="DCEC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37A3B"/>
    <w:multiLevelType w:val="multilevel"/>
    <w:tmpl w:val="F48A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605F1"/>
    <w:multiLevelType w:val="multilevel"/>
    <w:tmpl w:val="6316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8B3052"/>
    <w:multiLevelType w:val="multilevel"/>
    <w:tmpl w:val="F1AC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92AEC"/>
    <w:multiLevelType w:val="multilevel"/>
    <w:tmpl w:val="D294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356B2"/>
    <w:multiLevelType w:val="hybridMultilevel"/>
    <w:tmpl w:val="7FA42D12"/>
    <w:lvl w:ilvl="0" w:tplc="77BCEF9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3363C2"/>
    <w:multiLevelType w:val="multilevel"/>
    <w:tmpl w:val="A19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0177E"/>
    <w:multiLevelType w:val="hybridMultilevel"/>
    <w:tmpl w:val="F4C6D75A"/>
    <w:lvl w:ilvl="0" w:tplc="58087D40">
      <w:start w:val="1"/>
      <w:numFmt w:val="bullet"/>
      <w:lvlText w:val=""/>
      <w:lvlJc w:val="left"/>
      <w:pPr>
        <w:tabs>
          <w:tab w:val="num" w:pos="720"/>
        </w:tabs>
        <w:ind w:left="720" w:hanging="360"/>
      </w:pPr>
      <w:rPr>
        <w:rFonts w:ascii="Wingdings 3" w:hAnsi="Wingdings 3" w:hint="default"/>
      </w:rPr>
    </w:lvl>
    <w:lvl w:ilvl="1" w:tplc="A6DCE442" w:tentative="1">
      <w:start w:val="1"/>
      <w:numFmt w:val="bullet"/>
      <w:lvlText w:val=""/>
      <w:lvlJc w:val="left"/>
      <w:pPr>
        <w:tabs>
          <w:tab w:val="num" w:pos="1440"/>
        </w:tabs>
        <w:ind w:left="1440" w:hanging="360"/>
      </w:pPr>
      <w:rPr>
        <w:rFonts w:ascii="Wingdings 3" w:hAnsi="Wingdings 3" w:hint="default"/>
      </w:rPr>
    </w:lvl>
    <w:lvl w:ilvl="2" w:tplc="67A0F35E" w:tentative="1">
      <w:start w:val="1"/>
      <w:numFmt w:val="bullet"/>
      <w:lvlText w:val=""/>
      <w:lvlJc w:val="left"/>
      <w:pPr>
        <w:tabs>
          <w:tab w:val="num" w:pos="2160"/>
        </w:tabs>
        <w:ind w:left="2160" w:hanging="360"/>
      </w:pPr>
      <w:rPr>
        <w:rFonts w:ascii="Wingdings 3" w:hAnsi="Wingdings 3" w:hint="default"/>
      </w:rPr>
    </w:lvl>
    <w:lvl w:ilvl="3" w:tplc="173CD8E4" w:tentative="1">
      <w:start w:val="1"/>
      <w:numFmt w:val="bullet"/>
      <w:lvlText w:val=""/>
      <w:lvlJc w:val="left"/>
      <w:pPr>
        <w:tabs>
          <w:tab w:val="num" w:pos="2880"/>
        </w:tabs>
        <w:ind w:left="2880" w:hanging="360"/>
      </w:pPr>
      <w:rPr>
        <w:rFonts w:ascii="Wingdings 3" w:hAnsi="Wingdings 3" w:hint="default"/>
      </w:rPr>
    </w:lvl>
    <w:lvl w:ilvl="4" w:tplc="545EF192" w:tentative="1">
      <w:start w:val="1"/>
      <w:numFmt w:val="bullet"/>
      <w:lvlText w:val=""/>
      <w:lvlJc w:val="left"/>
      <w:pPr>
        <w:tabs>
          <w:tab w:val="num" w:pos="3600"/>
        </w:tabs>
        <w:ind w:left="3600" w:hanging="360"/>
      </w:pPr>
      <w:rPr>
        <w:rFonts w:ascii="Wingdings 3" w:hAnsi="Wingdings 3" w:hint="default"/>
      </w:rPr>
    </w:lvl>
    <w:lvl w:ilvl="5" w:tplc="0506F224" w:tentative="1">
      <w:start w:val="1"/>
      <w:numFmt w:val="bullet"/>
      <w:lvlText w:val=""/>
      <w:lvlJc w:val="left"/>
      <w:pPr>
        <w:tabs>
          <w:tab w:val="num" w:pos="4320"/>
        </w:tabs>
        <w:ind w:left="4320" w:hanging="360"/>
      </w:pPr>
      <w:rPr>
        <w:rFonts w:ascii="Wingdings 3" w:hAnsi="Wingdings 3" w:hint="default"/>
      </w:rPr>
    </w:lvl>
    <w:lvl w:ilvl="6" w:tplc="D694A540" w:tentative="1">
      <w:start w:val="1"/>
      <w:numFmt w:val="bullet"/>
      <w:lvlText w:val=""/>
      <w:lvlJc w:val="left"/>
      <w:pPr>
        <w:tabs>
          <w:tab w:val="num" w:pos="5040"/>
        </w:tabs>
        <w:ind w:left="5040" w:hanging="360"/>
      </w:pPr>
      <w:rPr>
        <w:rFonts w:ascii="Wingdings 3" w:hAnsi="Wingdings 3" w:hint="default"/>
      </w:rPr>
    </w:lvl>
    <w:lvl w:ilvl="7" w:tplc="F6244956" w:tentative="1">
      <w:start w:val="1"/>
      <w:numFmt w:val="bullet"/>
      <w:lvlText w:val=""/>
      <w:lvlJc w:val="left"/>
      <w:pPr>
        <w:tabs>
          <w:tab w:val="num" w:pos="5760"/>
        </w:tabs>
        <w:ind w:left="5760" w:hanging="360"/>
      </w:pPr>
      <w:rPr>
        <w:rFonts w:ascii="Wingdings 3" w:hAnsi="Wingdings 3" w:hint="default"/>
      </w:rPr>
    </w:lvl>
    <w:lvl w:ilvl="8" w:tplc="D61EE7B2"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3314281"/>
    <w:multiLevelType w:val="hybridMultilevel"/>
    <w:tmpl w:val="094ACDB8"/>
    <w:lvl w:ilvl="0" w:tplc="B78E3C58">
      <w:start w:val="1"/>
      <w:numFmt w:val="bullet"/>
      <w:lvlText w:val=""/>
      <w:lvlJc w:val="left"/>
      <w:pPr>
        <w:tabs>
          <w:tab w:val="num" w:pos="720"/>
        </w:tabs>
        <w:ind w:left="720" w:hanging="360"/>
      </w:pPr>
      <w:rPr>
        <w:rFonts w:ascii="Wingdings 3" w:hAnsi="Wingdings 3" w:hint="default"/>
      </w:rPr>
    </w:lvl>
    <w:lvl w:ilvl="1" w:tplc="7B82D0D0" w:tentative="1">
      <w:start w:val="1"/>
      <w:numFmt w:val="bullet"/>
      <w:lvlText w:val=""/>
      <w:lvlJc w:val="left"/>
      <w:pPr>
        <w:tabs>
          <w:tab w:val="num" w:pos="1440"/>
        </w:tabs>
        <w:ind w:left="1440" w:hanging="360"/>
      </w:pPr>
      <w:rPr>
        <w:rFonts w:ascii="Wingdings 3" w:hAnsi="Wingdings 3" w:hint="default"/>
      </w:rPr>
    </w:lvl>
    <w:lvl w:ilvl="2" w:tplc="62EEA578" w:tentative="1">
      <w:start w:val="1"/>
      <w:numFmt w:val="bullet"/>
      <w:lvlText w:val=""/>
      <w:lvlJc w:val="left"/>
      <w:pPr>
        <w:tabs>
          <w:tab w:val="num" w:pos="2160"/>
        </w:tabs>
        <w:ind w:left="2160" w:hanging="360"/>
      </w:pPr>
      <w:rPr>
        <w:rFonts w:ascii="Wingdings 3" w:hAnsi="Wingdings 3" w:hint="default"/>
      </w:rPr>
    </w:lvl>
    <w:lvl w:ilvl="3" w:tplc="55E8FB90" w:tentative="1">
      <w:start w:val="1"/>
      <w:numFmt w:val="bullet"/>
      <w:lvlText w:val=""/>
      <w:lvlJc w:val="left"/>
      <w:pPr>
        <w:tabs>
          <w:tab w:val="num" w:pos="2880"/>
        </w:tabs>
        <w:ind w:left="2880" w:hanging="360"/>
      </w:pPr>
      <w:rPr>
        <w:rFonts w:ascii="Wingdings 3" w:hAnsi="Wingdings 3" w:hint="default"/>
      </w:rPr>
    </w:lvl>
    <w:lvl w:ilvl="4" w:tplc="5882F40A" w:tentative="1">
      <w:start w:val="1"/>
      <w:numFmt w:val="bullet"/>
      <w:lvlText w:val=""/>
      <w:lvlJc w:val="left"/>
      <w:pPr>
        <w:tabs>
          <w:tab w:val="num" w:pos="3600"/>
        </w:tabs>
        <w:ind w:left="3600" w:hanging="360"/>
      </w:pPr>
      <w:rPr>
        <w:rFonts w:ascii="Wingdings 3" w:hAnsi="Wingdings 3" w:hint="default"/>
      </w:rPr>
    </w:lvl>
    <w:lvl w:ilvl="5" w:tplc="AF749DA4" w:tentative="1">
      <w:start w:val="1"/>
      <w:numFmt w:val="bullet"/>
      <w:lvlText w:val=""/>
      <w:lvlJc w:val="left"/>
      <w:pPr>
        <w:tabs>
          <w:tab w:val="num" w:pos="4320"/>
        </w:tabs>
        <w:ind w:left="4320" w:hanging="360"/>
      </w:pPr>
      <w:rPr>
        <w:rFonts w:ascii="Wingdings 3" w:hAnsi="Wingdings 3" w:hint="default"/>
      </w:rPr>
    </w:lvl>
    <w:lvl w:ilvl="6" w:tplc="4926C8D6" w:tentative="1">
      <w:start w:val="1"/>
      <w:numFmt w:val="bullet"/>
      <w:lvlText w:val=""/>
      <w:lvlJc w:val="left"/>
      <w:pPr>
        <w:tabs>
          <w:tab w:val="num" w:pos="5040"/>
        </w:tabs>
        <w:ind w:left="5040" w:hanging="360"/>
      </w:pPr>
      <w:rPr>
        <w:rFonts w:ascii="Wingdings 3" w:hAnsi="Wingdings 3" w:hint="default"/>
      </w:rPr>
    </w:lvl>
    <w:lvl w:ilvl="7" w:tplc="4A200D8A" w:tentative="1">
      <w:start w:val="1"/>
      <w:numFmt w:val="bullet"/>
      <w:lvlText w:val=""/>
      <w:lvlJc w:val="left"/>
      <w:pPr>
        <w:tabs>
          <w:tab w:val="num" w:pos="5760"/>
        </w:tabs>
        <w:ind w:left="5760" w:hanging="360"/>
      </w:pPr>
      <w:rPr>
        <w:rFonts w:ascii="Wingdings 3" w:hAnsi="Wingdings 3" w:hint="default"/>
      </w:rPr>
    </w:lvl>
    <w:lvl w:ilvl="8" w:tplc="BF6620DC"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23AC3505"/>
    <w:multiLevelType w:val="multilevel"/>
    <w:tmpl w:val="A2AA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E6485"/>
    <w:multiLevelType w:val="multilevel"/>
    <w:tmpl w:val="3C94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2C1321"/>
    <w:multiLevelType w:val="hybridMultilevel"/>
    <w:tmpl w:val="FB2C4910"/>
    <w:lvl w:ilvl="0" w:tplc="4CBAFA6C">
      <w:start w:val="1"/>
      <w:numFmt w:val="bullet"/>
      <w:lvlText w:val=""/>
      <w:lvlJc w:val="left"/>
      <w:pPr>
        <w:tabs>
          <w:tab w:val="num" w:pos="720"/>
        </w:tabs>
        <w:ind w:left="720" w:hanging="360"/>
      </w:pPr>
      <w:rPr>
        <w:rFonts w:ascii="Wingdings 3" w:hAnsi="Wingdings 3" w:hint="default"/>
      </w:rPr>
    </w:lvl>
    <w:lvl w:ilvl="1" w:tplc="8B4C82A0" w:tentative="1">
      <w:start w:val="1"/>
      <w:numFmt w:val="bullet"/>
      <w:lvlText w:val=""/>
      <w:lvlJc w:val="left"/>
      <w:pPr>
        <w:tabs>
          <w:tab w:val="num" w:pos="1440"/>
        </w:tabs>
        <w:ind w:left="1440" w:hanging="360"/>
      </w:pPr>
      <w:rPr>
        <w:rFonts w:ascii="Wingdings 3" w:hAnsi="Wingdings 3" w:hint="default"/>
      </w:rPr>
    </w:lvl>
    <w:lvl w:ilvl="2" w:tplc="C6F64AFA" w:tentative="1">
      <w:start w:val="1"/>
      <w:numFmt w:val="bullet"/>
      <w:lvlText w:val=""/>
      <w:lvlJc w:val="left"/>
      <w:pPr>
        <w:tabs>
          <w:tab w:val="num" w:pos="2160"/>
        </w:tabs>
        <w:ind w:left="2160" w:hanging="360"/>
      </w:pPr>
      <w:rPr>
        <w:rFonts w:ascii="Wingdings 3" w:hAnsi="Wingdings 3" w:hint="default"/>
      </w:rPr>
    </w:lvl>
    <w:lvl w:ilvl="3" w:tplc="C9FAF688" w:tentative="1">
      <w:start w:val="1"/>
      <w:numFmt w:val="bullet"/>
      <w:lvlText w:val=""/>
      <w:lvlJc w:val="left"/>
      <w:pPr>
        <w:tabs>
          <w:tab w:val="num" w:pos="2880"/>
        </w:tabs>
        <w:ind w:left="2880" w:hanging="360"/>
      </w:pPr>
      <w:rPr>
        <w:rFonts w:ascii="Wingdings 3" w:hAnsi="Wingdings 3" w:hint="default"/>
      </w:rPr>
    </w:lvl>
    <w:lvl w:ilvl="4" w:tplc="6096CB22" w:tentative="1">
      <w:start w:val="1"/>
      <w:numFmt w:val="bullet"/>
      <w:lvlText w:val=""/>
      <w:lvlJc w:val="left"/>
      <w:pPr>
        <w:tabs>
          <w:tab w:val="num" w:pos="3600"/>
        </w:tabs>
        <w:ind w:left="3600" w:hanging="360"/>
      </w:pPr>
      <w:rPr>
        <w:rFonts w:ascii="Wingdings 3" w:hAnsi="Wingdings 3" w:hint="default"/>
      </w:rPr>
    </w:lvl>
    <w:lvl w:ilvl="5" w:tplc="8E443CA6" w:tentative="1">
      <w:start w:val="1"/>
      <w:numFmt w:val="bullet"/>
      <w:lvlText w:val=""/>
      <w:lvlJc w:val="left"/>
      <w:pPr>
        <w:tabs>
          <w:tab w:val="num" w:pos="4320"/>
        </w:tabs>
        <w:ind w:left="4320" w:hanging="360"/>
      </w:pPr>
      <w:rPr>
        <w:rFonts w:ascii="Wingdings 3" w:hAnsi="Wingdings 3" w:hint="default"/>
      </w:rPr>
    </w:lvl>
    <w:lvl w:ilvl="6" w:tplc="0FBCFC78" w:tentative="1">
      <w:start w:val="1"/>
      <w:numFmt w:val="bullet"/>
      <w:lvlText w:val=""/>
      <w:lvlJc w:val="left"/>
      <w:pPr>
        <w:tabs>
          <w:tab w:val="num" w:pos="5040"/>
        </w:tabs>
        <w:ind w:left="5040" w:hanging="360"/>
      </w:pPr>
      <w:rPr>
        <w:rFonts w:ascii="Wingdings 3" w:hAnsi="Wingdings 3" w:hint="default"/>
      </w:rPr>
    </w:lvl>
    <w:lvl w:ilvl="7" w:tplc="4E3A9614" w:tentative="1">
      <w:start w:val="1"/>
      <w:numFmt w:val="bullet"/>
      <w:lvlText w:val=""/>
      <w:lvlJc w:val="left"/>
      <w:pPr>
        <w:tabs>
          <w:tab w:val="num" w:pos="5760"/>
        </w:tabs>
        <w:ind w:left="5760" w:hanging="360"/>
      </w:pPr>
      <w:rPr>
        <w:rFonts w:ascii="Wingdings 3" w:hAnsi="Wingdings 3" w:hint="default"/>
      </w:rPr>
    </w:lvl>
    <w:lvl w:ilvl="8" w:tplc="F2A8B5A4"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2BC67D3A"/>
    <w:multiLevelType w:val="hybridMultilevel"/>
    <w:tmpl w:val="AE9E73C8"/>
    <w:lvl w:ilvl="0" w:tplc="08090015">
      <w:start w:val="1"/>
      <w:numFmt w:val="upperLetter"/>
      <w:lvlText w:val="%1."/>
      <w:lvlJc w:val="left"/>
      <w:pPr>
        <w:ind w:left="720" w:hanging="360"/>
      </w:pPr>
      <w:rPr>
        <w:rFonts w:hint="default"/>
        <w:b/>
      </w:rPr>
    </w:lvl>
    <w:lvl w:ilvl="1" w:tplc="B6D6A6CE">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3E024D"/>
    <w:multiLevelType w:val="multilevel"/>
    <w:tmpl w:val="DA1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56160A"/>
    <w:multiLevelType w:val="singleLevel"/>
    <w:tmpl w:val="04CA3624"/>
    <w:lvl w:ilvl="0">
      <w:start w:val="1"/>
      <w:numFmt w:val="decimal"/>
      <w:lvlText w:val="%1."/>
      <w:lvlJc w:val="left"/>
      <w:pPr>
        <w:ind w:left="360" w:hanging="360"/>
      </w:pPr>
      <w:rPr>
        <w:rFonts w:hint="default"/>
        <w:b/>
        <w:i w:val="0"/>
      </w:rPr>
    </w:lvl>
  </w:abstractNum>
  <w:abstractNum w:abstractNumId="21" w15:restartNumberingAfterBreak="0">
    <w:nsid w:val="2FF74630"/>
    <w:multiLevelType w:val="multilevel"/>
    <w:tmpl w:val="C0C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927569"/>
    <w:multiLevelType w:val="multilevel"/>
    <w:tmpl w:val="28A0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4F2097"/>
    <w:multiLevelType w:val="multilevel"/>
    <w:tmpl w:val="F63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140E99"/>
    <w:multiLevelType w:val="hybridMultilevel"/>
    <w:tmpl w:val="607A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2806E4"/>
    <w:multiLevelType w:val="singleLevel"/>
    <w:tmpl w:val="04CA3624"/>
    <w:lvl w:ilvl="0">
      <w:start w:val="1"/>
      <w:numFmt w:val="decimal"/>
      <w:lvlText w:val="%1."/>
      <w:lvlJc w:val="left"/>
      <w:pPr>
        <w:ind w:left="360" w:hanging="360"/>
      </w:pPr>
      <w:rPr>
        <w:rFonts w:hint="default"/>
        <w:b/>
        <w:i w:val="0"/>
      </w:rPr>
    </w:lvl>
  </w:abstractNum>
  <w:abstractNum w:abstractNumId="26" w15:restartNumberingAfterBreak="0">
    <w:nsid w:val="383F12C0"/>
    <w:multiLevelType w:val="multilevel"/>
    <w:tmpl w:val="FCE4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A35C54"/>
    <w:multiLevelType w:val="multilevel"/>
    <w:tmpl w:val="B1DE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D126E0"/>
    <w:multiLevelType w:val="singleLevel"/>
    <w:tmpl w:val="04CA3624"/>
    <w:lvl w:ilvl="0">
      <w:start w:val="1"/>
      <w:numFmt w:val="decimal"/>
      <w:lvlText w:val="%1."/>
      <w:lvlJc w:val="left"/>
      <w:pPr>
        <w:ind w:left="360" w:hanging="360"/>
      </w:pPr>
      <w:rPr>
        <w:rFonts w:hint="default"/>
        <w:b/>
        <w:i w:val="0"/>
      </w:rPr>
    </w:lvl>
  </w:abstractNum>
  <w:abstractNum w:abstractNumId="29" w15:restartNumberingAfterBreak="0">
    <w:nsid w:val="41F76854"/>
    <w:multiLevelType w:val="multilevel"/>
    <w:tmpl w:val="765A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0737F1"/>
    <w:multiLevelType w:val="multilevel"/>
    <w:tmpl w:val="9DF8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7453E9"/>
    <w:multiLevelType w:val="multilevel"/>
    <w:tmpl w:val="A792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2B2F96"/>
    <w:multiLevelType w:val="hybridMultilevel"/>
    <w:tmpl w:val="2E90A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696BF1"/>
    <w:multiLevelType w:val="multilevel"/>
    <w:tmpl w:val="943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0000E4"/>
    <w:multiLevelType w:val="hybridMultilevel"/>
    <w:tmpl w:val="07E673BE"/>
    <w:lvl w:ilvl="0" w:tplc="ED72BAD6">
      <w:start w:val="20"/>
      <w:numFmt w:val="decimal"/>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62B6D3D"/>
    <w:multiLevelType w:val="multilevel"/>
    <w:tmpl w:val="334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7263CC"/>
    <w:multiLevelType w:val="multilevel"/>
    <w:tmpl w:val="AD86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B8167D"/>
    <w:multiLevelType w:val="multilevel"/>
    <w:tmpl w:val="C6E4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64466B"/>
    <w:multiLevelType w:val="multilevel"/>
    <w:tmpl w:val="7D2E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1B134C"/>
    <w:multiLevelType w:val="multilevel"/>
    <w:tmpl w:val="ED5A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CA3CC1"/>
    <w:multiLevelType w:val="hybridMultilevel"/>
    <w:tmpl w:val="D0A046EE"/>
    <w:lvl w:ilvl="0" w:tplc="DBECAAC2">
      <w:start w:val="1"/>
      <w:numFmt w:val="bullet"/>
      <w:lvlText w:val=""/>
      <w:lvlJc w:val="left"/>
      <w:pPr>
        <w:tabs>
          <w:tab w:val="num" w:pos="1077"/>
        </w:tabs>
        <w:ind w:left="1077" w:hanging="226"/>
      </w:pPr>
      <w:rPr>
        <w:rFonts w:ascii="Symbol" w:hAnsi="Symbol" w:hint="default"/>
        <w:color w:val="auto"/>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abstractNum w:abstractNumId="41" w15:restartNumberingAfterBreak="0">
    <w:nsid w:val="63AA2ACF"/>
    <w:multiLevelType w:val="multilevel"/>
    <w:tmpl w:val="2A3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0B3A69"/>
    <w:multiLevelType w:val="multilevel"/>
    <w:tmpl w:val="FAD0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57036A0"/>
    <w:multiLevelType w:val="multilevel"/>
    <w:tmpl w:val="9654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866C89"/>
    <w:multiLevelType w:val="multilevel"/>
    <w:tmpl w:val="9979937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5" w15:restartNumberingAfterBreak="0">
    <w:nsid w:val="6B667CB2"/>
    <w:multiLevelType w:val="hybridMultilevel"/>
    <w:tmpl w:val="314809BE"/>
    <w:lvl w:ilvl="0" w:tplc="B6D6A6CE">
      <w:start w:val="1"/>
      <w:numFmt w:val="bullet"/>
      <w:lvlText w:val=""/>
      <w:lvlJc w:val="left"/>
      <w:pPr>
        <w:ind w:left="720" w:hanging="360"/>
      </w:pPr>
      <w:rPr>
        <w:rFonts w:ascii="Symbol" w:hAnsi="Symbol" w:hint="default"/>
      </w:rPr>
    </w:lvl>
    <w:lvl w:ilvl="1" w:tplc="B6D6A6CE">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CB15C4"/>
    <w:multiLevelType w:val="multilevel"/>
    <w:tmpl w:val="8D4C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C2528"/>
    <w:multiLevelType w:val="multilevel"/>
    <w:tmpl w:val="3096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50077C"/>
    <w:multiLevelType w:val="multilevel"/>
    <w:tmpl w:val="8DAE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E24BE0"/>
    <w:multiLevelType w:val="multilevel"/>
    <w:tmpl w:val="45A2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44"/>
  </w:num>
  <w:num w:numId="3">
    <w:abstractNumId w:val="40"/>
  </w:num>
  <w:num w:numId="4">
    <w:abstractNumId w:val="25"/>
  </w:num>
  <w:num w:numId="5">
    <w:abstractNumId w:val="34"/>
  </w:num>
  <w:num w:numId="6">
    <w:abstractNumId w:val="28"/>
  </w:num>
  <w:num w:numId="7">
    <w:abstractNumId w:val="45"/>
  </w:num>
  <w:num w:numId="8">
    <w:abstractNumId w:val="32"/>
  </w:num>
  <w:num w:numId="9">
    <w:abstractNumId w:val="24"/>
  </w:num>
  <w:num w:numId="10">
    <w:abstractNumId w:val="13"/>
  </w:num>
  <w:num w:numId="11">
    <w:abstractNumId w:val="14"/>
  </w:num>
  <w:num w:numId="12">
    <w:abstractNumId w:val="17"/>
  </w:num>
  <w:num w:numId="13">
    <w:abstractNumId w:val="11"/>
  </w:num>
  <w:num w:numId="14">
    <w:abstractNumId w:val="20"/>
  </w:num>
  <w:num w:numId="15">
    <w:abstractNumId w:val="12"/>
  </w:num>
  <w:num w:numId="16">
    <w:abstractNumId w:val="8"/>
  </w:num>
  <w:num w:numId="17">
    <w:abstractNumId w:val="36"/>
  </w:num>
  <w:num w:numId="18">
    <w:abstractNumId w:val="39"/>
  </w:num>
  <w:num w:numId="19">
    <w:abstractNumId w:val="4"/>
  </w:num>
  <w:num w:numId="20">
    <w:abstractNumId w:val="9"/>
  </w:num>
  <w:num w:numId="21">
    <w:abstractNumId w:val="33"/>
  </w:num>
  <w:num w:numId="22">
    <w:abstractNumId w:val="43"/>
  </w:num>
  <w:num w:numId="23">
    <w:abstractNumId w:val="5"/>
  </w:num>
  <w:num w:numId="24">
    <w:abstractNumId w:val="27"/>
  </w:num>
  <w:num w:numId="25">
    <w:abstractNumId w:val="2"/>
  </w:num>
  <w:num w:numId="26">
    <w:abstractNumId w:val="29"/>
  </w:num>
  <w:num w:numId="27">
    <w:abstractNumId w:val="1"/>
  </w:num>
  <w:num w:numId="28">
    <w:abstractNumId w:val="23"/>
  </w:num>
  <w:num w:numId="29">
    <w:abstractNumId w:val="49"/>
  </w:num>
  <w:num w:numId="30">
    <w:abstractNumId w:val="48"/>
  </w:num>
  <w:num w:numId="31">
    <w:abstractNumId w:val="6"/>
  </w:num>
  <w:num w:numId="32">
    <w:abstractNumId w:val="30"/>
  </w:num>
  <w:num w:numId="33">
    <w:abstractNumId w:val="7"/>
  </w:num>
  <w:num w:numId="34">
    <w:abstractNumId w:val="46"/>
  </w:num>
  <w:num w:numId="35">
    <w:abstractNumId w:val="15"/>
  </w:num>
  <w:num w:numId="36">
    <w:abstractNumId w:val="35"/>
  </w:num>
  <w:num w:numId="37">
    <w:abstractNumId w:val="26"/>
  </w:num>
  <w:num w:numId="38">
    <w:abstractNumId w:val="10"/>
  </w:num>
  <w:num w:numId="39">
    <w:abstractNumId w:val="37"/>
  </w:num>
  <w:num w:numId="40">
    <w:abstractNumId w:val="3"/>
  </w:num>
  <w:num w:numId="41">
    <w:abstractNumId w:val="38"/>
  </w:num>
  <w:num w:numId="42">
    <w:abstractNumId w:val="21"/>
  </w:num>
  <w:num w:numId="43">
    <w:abstractNumId w:val="31"/>
  </w:num>
  <w:num w:numId="44">
    <w:abstractNumId w:val="19"/>
  </w:num>
  <w:num w:numId="45">
    <w:abstractNumId w:val="42"/>
  </w:num>
  <w:num w:numId="46">
    <w:abstractNumId w:val="47"/>
  </w:num>
  <w:num w:numId="47">
    <w:abstractNumId w:val="22"/>
  </w:num>
  <w:num w:numId="48">
    <w:abstractNumId w:val="16"/>
  </w:num>
  <w:num w:numId="49">
    <w:abstractNumId w:val="4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0"/>
    <w:rsid w:val="00016867"/>
    <w:rsid w:val="00022CF6"/>
    <w:rsid w:val="00025566"/>
    <w:rsid w:val="000317D0"/>
    <w:rsid w:val="00037E16"/>
    <w:rsid w:val="00051598"/>
    <w:rsid w:val="00054352"/>
    <w:rsid w:val="000572B8"/>
    <w:rsid w:val="00062E32"/>
    <w:rsid w:val="00066506"/>
    <w:rsid w:val="00091A9D"/>
    <w:rsid w:val="00092FA4"/>
    <w:rsid w:val="000B1B1A"/>
    <w:rsid w:val="000B2960"/>
    <w:rsid w:val="000B4B6A"/>
    <w:rsid w:val="000C013D"/>
    <w:rsid w:val="000C72E2"/>
    <w:rsid w:val="000D29A3"/>
    <w:rsid w:val="000D6575"/>
    <w:rsid w:val="000E2075"/>
    <w:rsid w:val="000E327F"/>
    <w:rsid w:val="0010208C"/>
    <w:rsid w:val="001031C4"/>
    <w:rsid w:val="00104A1D"/>
    <w:rsid w:val="00114175"/>
    <w:rsid w:val="00114D08"/>
    <w:rsid w:val="001327B6"/>
    <w:rsid w:val="001400EA"/>
    <w:rsid w:val="001406D3"/>
    <w:rsid w:val="00147703"/>
    <w:rsid w:val="001605E2"/>
    <w:rsid w:val="00161392"/>
    <w:rsid w:val="00163E32"/>
    <w:rsid w:val="001848FA"/>
    <w:rsid w:val="00195B79"/>
    <w:rsid w:val="001A6757"/>
    <w:rsid w:val="001B21F5"/>
    <w:rsid w:val="001B615D"/>
    <w:rsid w:val="001B70FF"/>
    <w:rsid w:val="001B74CC"/>
    <w:rsid w:val="001B78BD"/>
    <w:rsid w:val="001C322B"/>
    <w:rsid w:val="001C32AA"/>
    <w:rsid w:val="001D05ED"/>
    <w:rsid w:val="001D098E"/>
    <w:rsid w:val="001D120F"/>
    <w:rsid w:val="001D2944"/>
    <w:rsid w:val="001D7D1A"/>
    <w:rsid w:val="001E1B9B"/>
    <w:rsid w:val="001E4CCF"/>
    <w:rsid w:val="001F72C7"/>
    <w:rsid w:val="002028A4"/>
    <w:rsid w:val="00217331"/>
    <w:rsid w:val="002219F9"/>
    <w:rsid w:val="002228C4"/>
    <w:rsid w:val="00225E82"/>
    <w:rsid w:val="00237E4B"/>
    <w:rsid w:val="00244FC2"/>
    <w:rsid w:val="0025629C"/>
    <w:rsid w:val="00257283"/>
    <w:rsid w:val="0025744C"/>
    <w:rsid w:val="00260983"/>
    <w:rsid w:val="00267C3C"/>
    <w:rsid w:val="00276434"/>
    <w:rsid w:val="00280568"/>
    <w:rsid w:val="002825F9"/>
    <w:rsid w:val="00287E7D"/>
    <w:rsid w:val="002A04D3"/>
    <w:rsid w:val="002A1186"/>
    <w:rsid w:val="002A3B44"/>
    <w:rsid w:val="002B18AC"/>
    <w:rsid w:val="002B72D8"/>
    <w:rsid w:val="002C2513"/>
    <w:rsid w:val="002C29A3"/>
    <w:rsid w:val="002D0DBD"/>
    <w:rsid w:val="002D4323"/>
    <w:rsid w:val="002D4FC7"/>
    <w:rsid w:val="00302717"/>
    <w:rsid w:val="00312B04"/>
    <w:rsid w:val="00317EDA"/>
    <w:rsid w:val="00331A8C"/>
    <w:rsid w:val="003346FB"/>
    <w:rsid w:val="00336F2C"/>
    <w:rsid w:val="0034085B"/>
    <w:rsid w:val="00343984"/>
    <w:rsid w:val="00351B6F"/>
    <w:rsid w:val="00362A4E"/>
    <w:rsid w:val="003772F3"/>
    <w:rsid w:val="003943D2"/>
    <w:rsid w:val="003947CB"/>
    <w:rsid w:val="00394CA0"/>
    <w:rsid w:val="003B7028"/>
    <w:rsid w:val="003C6020"/>
    <w:rsid w:val="003C7055"/>
    <w:rsid w:val="003C7B93"/>
    <w:rsid w:val="003D146E"/>
    <w:rsid w:val="003F26B8"/>
    <w:rsid w:val="004071AF"/>
    <w:rsid w:val="00422C03"/>
    <w:rsid w:val="00430DBC"/>
    <w:rsid w:val="004338D7"/>
    <w:rsid w:val="004374A0"/>
    <w:rsid w:val="004513F7"/>
    <w:rsid w:val="004539B6"/>
    <w:rsid w:val="004574DB"/>
    <w:rsid w:val="004622FA"/>
    <w:rsid w:val="0046671E"/>
    <w:rsid w:val="00473CFE"/>
    <w:rsid w:val="00476358"/>
    <w:rsid w:val="00477755"/>
    <w:rsid w:val="004B326C"/>
    <w:rsid w:val="004B362C"/>
    <w:rsid w:val="004B6836"/>
    <w:rsid w:val="004D7D30"/>
    <w:rsid w:val="004E3926"/>
    <w:rsid w:val="004E6FE3"/>
    <w:rsid w:val="004F0911"/>
    <w:rsid w:val="004F60F7"/>
    <w:rsid w:val="004F6522"/>
    <w:rsid w:val="005006E9"/>
    <w:rsid w:val="005016F2"/>
    <w:rsid w:val="005076B8"/>
    <w:rsid w:val="00514282"/>
    <w:rsid w:val="0053589F"/>
    <w:rsid w:val="005362BB"/>
    <w:rsid w:val="00540C1B"/>
    <w:rsid w:val="00544EB5"/>
    <w:rsid w:val="00552D07"/>
    <w:rsid w:val="00583A52"/>
    <w:rsid w:val="00592F12"/>
    <w:rsid w:val="005A1A0C"/>
    <w:rsid w:val="005B4004"/>
    <w:rsid w:val="005C2D75"/>
    <w:rsid w:val="005C349B"/>
    <w:rsid w:val="005C6F63"/>
    <w:rsid w:val="005D5892"/>
    <w:rsid w:val="005F31C5"/>
    <w:rsid w:val="005F363D"/>
    <w:rsid w:val="00605BB5"/>
    <w:rsid w:val="00625903"/>
    <w:rsid w:val="0063688C"/>
    <w:rsid w:val="0063790D"/>
    <w:rsid w:val="006421D4"/>
    <w:rsid w:val="0064241D"/>
    <w:rsid w:val="00645CDC"/>
    <w:rsid w:val="00653E66"/>
    <w:rsid w:val="006541E6"/>
    <w:rsid w:val="00654615"/>
    <w:rsid w:val="006675A9"/>
    <w:rsid w:val="00672DBA"/>
    <w:rsid w:val="00677DCA"/>
    <w:rsid w:val="00683F3F"/>
    <w:rsid w:val="00694508"/>
    <w:rsid w:val="00696ECA"/>
    <w:rsid w:val="0069790A"/>
    <w:rsid w:val="006A02FC"/>
    <w:rsid w:val="006A3DF5"/>
    <w:rsid w:val="006B22B8"/>
    <w:rsid w:val="006C59DB"/>
    <w:rsid w:val="006D75A7"/>
    <w:rsid w:val="006E41F5"/>
    <w:rsid w:val="006E4983"/>
    <w:rsid w:val="00703327"/>
    <w:rsid w:val="00720C58"/>
    <w:rsid w:val="00727DC6"/>
    <w:rsid w:val="00733A76"/>
    <w:rsid w:val="00737B12"/>
    <w:rsid w:val="00740CCD"/>
    <w:rsid w:val="007469F2"/>
    <w:rsid w:val="007475AB"/>
    <w:rsid w:val="00747A4A"/>
    <w:rsid w:val="0078168C"/>
    <w:rsid w:val="00796AA8"/>
    <w:rsid w:val="007A08EE"/>
    <w:rsid w:val="007A4F30"/>
    <w:rsid w:val="007A647A"/>
    <w:rsid w:val="007E0434"/>
    <w:rsid w:val="007F3575"/>
    <w:rsid w:val="007F3D87"/>
    <w:rsid w:val="007F5A3B"/>
    <w:rsid w:val="00805425"/>
    <w:rsid w:val="00805EDD"/>
    <w:rsid w:val="00821E28"/>
    <w:rsid w:val="00831BDB"/>
    <w:rsid w:val="00846EBD"/>
    <w:rsid w:val="00870AEE"/>
    <w:rsid w:val="008733FB"/>
    <w:rsid w:val="00877B95"/>
    <w:rsid w:val="00883BDA"/>
    <w:rsid w:val="00884F13"/>
    <w:rsid w:val="008861FA"/>
    <w:rsid w:val="00890103"/>
    <w:rsid w:val="008A3D31"/>
    <w:rsid w:val="008B5F9A"/>
    <w:rsid w:val="008B7AF4"/>
    <w:rsid w:val="008C6BF5"/>
    <w:rsid w:val="008D2808"/>
    <w:rsid w:val="008D4086"/>
    <w:rsid w:val="008D521E"/>
    <w:rsid w:val="008E4684"/>
    <w:rsid w:val="008F0812"/>
    <w:rsid w:val="008F23F1"/>
    <w:rsid w:val="008F2964"/>
    <w:rsid w:val="0090160D"/>
    <w:rsid w:val="009027C7"/>
    <w:rsid w:val="009074B4"/>
    <w:rsid w:val="00911620"/>
    <w:rsid w:val="00921C18"/>
    <w:rsid w:val="00922163"/>
    <w:rsid w:val="00934C3E"/>
    <w:rsid w:val="009464FC"/>
    <w:rsid w:val="00953703"/>
    <w:rsid w:val="009611D3"/>
    <w:rsid w:val="00962E1A"/>
    <w:rsid w:val="009640A1"/>
    <w:rsid w:val="009719BE"/>
    <w:rsid w:val="009814E4"/>
    <w:rsid w:val="00982EAE"/>
    <w:rsid w:val="00992C4B"/>
    <w:rsid w:val="009A3BA4"/>
    <w:rsid w:val="009D2D0A"/>
    <w:rsid w:val="00A00FD4"/>
    <w:rsid w:val="00A01457"/>
    <w:rsid w:val="00A1322F"/>
    <w:rsid w:val="00A14B02"/>
    <w:rsid w:val="00A2216E"/>
    <w:rsid w:val="00A24E4D"/>
    <w:rsid w:val="00A255BE"/>
    <w:rsid w:val="00A3198B"/>
    <w:rsid w:val="00A403ED"/>
    <w:rsid w:val="00A41796"/>
    <w:rsid w:val="00A45DF5"/>
    <w:rsid w:val="00A6471E"/>
    <w:rsid w:val="00A65464"/>
    <w:rsid w:val="00A85F07"/>
    <w:rsid w:val="00A8670C"/>
    <w:rsid w:val="00AA3FF6"/>
    <w:rsid w:val="00AB4360"/>
    <w:rsid w:val="00AB7935"/>
    <w:rsid w:val="00B33B1E"/>
    <w:rsid w:val="00B4141A"/>
    <w:rsid w:val="00B76181"/>
    <w:rsid w:val="00B77ABC"/>
    <w:rsid w:val="00B840F9"/>
    <w:rsid w:val="00BA3159"/>
    <w:rsid w:val="00BC10FD"/>
    <w:rsid w:val="00BD4E22"/>
    <w:rsid w:val="00BD7A33"/>
    <w:rsid w:val="00BE2DCD"/>
    <w:rsid w:val="00BF1BB0"/>
    <w:rsid w:val="00BF1C04"/>
    <w:rsid w:val="00BF1E2C"/>
    <w:rsid w:val="00C056D2"/>
    <w:rsid w:val="00C060F5"/>
    <w:rsid w:val="00C15DC6"/>
    <w:rsid w:val="00C265D5"/>
    <w:rsid w:val="00C312B6"/>
    <w:rsid w:val="00C32284"/>
    <w:rsid w:val="00C40284"/>
    <w:rsid w:val="00C537BF"/>
    <w:rsid w:val="00C63D3E"/>
    <w:rsid w:val="00C65CF9"/>
    <w:rsid w:val="00C72AFD"/>
    <w:rsid w:val="00C77827"/>
    <w:rsid w:val="00C82CC8"/>
    <w:rsid w:val="00C83DFB"/>
    <w:rsid w:val="00CC0D58"/>
    <w:rsid w:val="00CD2B5D"/>
    <w:rsid w:val="00CD7161"/>
    <w:rsid w:val="00CD7382"/>
    <w:rsid w:val="00CF52C6"/>
    <w:rsid w:val="00D06511"/>
    <w:rsid w:val="00D1533E"/>
    <w:rsid w:val="00D35013"/>
    <w:rsid w:val="00D37D2E"/>
    <w:rsid w:val="00D439E8"/>
    <w:rsid w:val="00D64DD2"/>
    <w:rsid w:val="00D666B4"/>
    <w:rsid w:val="00D76E41"/>
    <w:rsid w:val="00D9287C"/>
    <w:rsid w:val="00D96079"/>
    <w:rsid w:val="00DA548C"/>
    <w:rsid w:val="00DA7C57"/>
    <w:rsid w:val="00DB3693"/>
    <w:rsid w:val="00DB43AB"/>
    <w:rsid w:val="00DB49A6"/>
    <w:rsid w:val="00DC52A0"/>
    <w:rsid w:val="00DF050C"/>
    <w:rsid w:val="00E012C5"/>
    <w:rsid w:val="00E01D43"/>
    <w:rsid w:val="00E37FAD"/>
    <w:rsid w:val="00E434B8"/>
    <w:rsid w:val="00E62D15"/>
    <w:rsid w:val="00E6742D"/>
    <w:rsid w:val="00E708BB"/>
    <w:rsid w:val="00E8169A"/>
    <w:rsid w:val="00E83267"/>
    <w:rsid w:val="00E84137"/>
    <w:rsid w:val="00E85633"/>
    <w:rsid w:val="00E9044B"/>
    <w:rsid w:val="00EA3370"/>
    <w:rsid w:val="00EA3482"/>
    <w:rsid w:val="00EB14C4"/>
    <w:rsid w:val="00EB4226"/>
    <w:rsid w:val="00EC281F"/>
    <w:rsid w:val="00EC2925"/>
    <w:rsid w:val="00EC3470"/>
    <w:rsid w:val="00ED1CB8"/>
    <w:rsid w:val="00ED3BD1"/>
    <w:rsid w:val="00ED602F"/>
    <w:rsid w:val="00EE0762"/>
    <w:rsid w:val="00EE2E8E"/>
    <w:rsid w:val="00EE531C"/>
    <w:rsid w:val="00EE759B"/>
    <w:rsid w:val="00EE7EDE"/>
    <w:rsid w:val="00EF6AB8"/>
    <w:rsid w:val="00F02AE3"/>
    <w:rsid w:val="00F02BC5"/>
    <w:rsid w:val="00F034BC"/>
    <w:rsid w:val="00F17A7D"/>
    <w:rsid w:val="00F279E0"/>
    <w:rsid w:val="00F30BF5"/>
    <w:rsid w:val="00F4221C"/>
    <w:rsid w:val="00F575A0"/>
    <w:rsid w:val="00F66AA3"/>
    <w:rsid w:val="00F83E75"/>
    <w:rsid w:val="00F85349"/>
    <w:rsid w:val="00FA2F59"/>
    <w:rsid w:val="00FA63A1"/>
    <w:rsid w:val="00FE3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4270C"/>
  <w15:docId w15:val="{BF00BFE7-7DDE-46D3-9E6A-78B185E6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434"/>
  </w:style>
  <w:style w:type="paragraph" w:styleId="Heading1">
    <w:name w:val="heading 1"/>
    <w:basedOn w:val="Normal"/>
    <w:link w:val="Heading1Char"/>
    <w:uiPriority w:val="9"/>
    <w:qFormat/>
    <w:rsid w:val="002764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2764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E076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70"/>
  </w:style>
  <w:style w:type="paragraph" w:styleId="Footer">
    <w:name w:val="footer"/>
    <w:basedOn w:val="Normal"/>
    <w:link w:val="FooterChar"/>
    <w:uiPriority w:val="99"/>
    <w:unhideWhenUsed/>
    <w:rsid w:val="00EA3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70"/>
  </w:style>
  <w:style w:type="paragraph" w:styleId="ListParagraph">
    <w:name w:val="List Paragraph"/>
    <w:basedOn w:val="Normal"/>
    <w:uiPriority w:val="34"/>
    <w:qFormat/>
    <w:rsid w:val="00CC0D58"/>
    <w:pPr>
      <w:ind w:left="720"/>
      <w:contextualSpacing/>
    </w:pPr>
  </w:style>
  <w:style w:type="table" w:styleId="TableGrid">
    <w:name w:val="Table Grid"/>
    <w:basedOn w:val="TableNormal"/>
    <w:uiPriority w:val="59"/>
    <w:rsid w:val="0009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392"/>
    <w:rPr>
      <w:rFonts w:ascii="Tahoma" w:hAnsi="Tahoma" w:cs="Tahoma"/>
      <w:sz w:val="16"/>
      <w:szCs w:val="16"/>
    </w:rPr>
  </w:style>
  <w:style w:type="character" w:customStyle="1" w:styleId="tgc">
    <w:name w:val="_tgc"/>
    <w:basedOn w:val="DefaultParagraphFont"/>
    <w:rsid w:val="003C7B93"/>
  </w:style>
  <w:style w:type="character" w:styleId="Hyperlink">
    <w:name w:val="Hyperlink"/>
    <w:basedOn w:val="DefaultParagraphFont"/>
    <w:uiPriority w:val="99"/>
    <w:unhideWhenUsed/>
    <w:rsid w:val="00E62D15"/>
    <w:rPr>
      <w:color w:val="0000FF" w:themeColor="hyperlink"/>
      <w:u w:val="single"/>
    </w:rPr>
  </w:style>
  <w:style w:type="paragraph" w:styleId="BodyText">
    <w:name w:val="Body Text"/>
    <w:basedOn w:val="Normal"/>
    <w:link w:val="BodyTextChar"/>
    <w:uiPriority w:val="1"/>
    <w:qFormat/>
    <w:rsid w:val="001B70FF"/>
    <w:pPr>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1B70FF"/>
    <w:rPr>
      <w:rFonts w:ascii="Calibri" w:eastAsia="Calibri" w:hAnsi="Calibri" w:cs="Calibri"/>
      <w:lang w:eastAsia="en-GB" w:bidi="en-GB"/>
    </w:rPr>
  </w:style>
  <w:style w:type="character" w:styleId="UnresolvedMention">
    <w:name w:val="Unresolved Mention"/>
    <w:basedOn w:val="DefaultParagraphFont"/>
    <w:uiPriority w:val="99"/>
    <w:semiHidden/>
    <w:unhideWhenUsed/>
    <w:rsid w:val="009719BE"/>
    <w:rPr>
      <w:color w:val="605E5C"/>
      <w:shd w:val="clear" w:color="auto" w:fill="E1DFDD"/>
    </w:rPr>
  </w:style>
  <w:style w:type="character" w:customStyle="1" w:styleId="Heading1Char">
    <w:name w:val="Heading 1 Char"/>
    <w:basedOn w:val="DefaultParagraphFont"/>
    <w:link w:val="Heading1"/>
    <w:uiPriority w:val="9"/>
    <w:rsid w:val="0027643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2764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2764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992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92C4B"/>
  </w:style>
  <w:style w:type="character" w:customStyle="1" w:styleId="eop">
    <w:name w:val="eop"/>
    <w:basedOn w:val="DefaultParagraphFont"/>
    <w:rsid w:val="00992C4B"/>
  </w:style>
  <w:style w:type="character" w:customStyle="1" w:styleId="Heading3Char">
    <w:name w:val="Heading 3 Char"/>
    <w:basedOn w:val="DefaultParagraphFont"/>
    <w:link w:val="Heading3"/>
    <w:uiPriority w:val="9"/>
    <w:semiHidden/>
    <w:rsid w:val="00EE076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7F3575"/>
    <w:rPr>
      <w:sz w:val="16"/>
      <w:szCs w:val="16"/>
    </w:rPr>
  </w:style>
  <w:style w:type="paragraph" w:styleId="CommentText">
    <w:name w:val="annotation text"/>
    <w:basedOn w:val="Normal"/>
    <w:link w:val="CommentTextChar"/>
    <w:uiPriority w:val="99"/>
    <w:semiHidden/>
    <w:unhideWhenUsed/>
    <w:rsid w:val="007F3575"/>
    <w:pPr>
      <w:spacing w:line="240" w:lineRule="auto"/>
    </w:pPr>
    <w:rPr>
      <w:sz w:val="20"/>
      <w:szCs w:val="20"/>
    </w:rPr>
  </w:style>
  <w:style w:type="character" w:customStyle="1" w:styleId="CommentTextChar">
    <w:name w:val="Comment Text Char"/>
    <w:basedOn w:val="DefaultParagraphFont"/>
    <w:link w:val="CommentText"/>
    <w:uiPriority w:val="99"/>
    <w:semiHidden/>
    <w:rsid w:val="007F3575"/>
    <w:rPr>
      <w:sz w:val="20"/>
      <w:szCs w:val="20"/>
    </w:rPr>
  </w:style>
  <w:style w:type="paragraph" w:styleId="CommentSubject">
    <w:name w:val="annotation subject"/>
    <w:basedOn w:val="CommentText"/>
    <w:next w:val="CommentText"/>
    <w:link w:val="CommentSubjectChar"/>
    <w:uiPriority w:val="99"/>
    <w:semiHidden/>
    <w:unhideWhenUsed/>
    <w:rsid w:val="007F3575"/>
    <w:rPr>
      <w:b/>
      <w:bCs/>
    </w:rPr>
  </w:style>
  <w:style w:type="character" w:customStyle="1" w:styleId="CommentSubjectChar">
    <w:name w:val="Comment Subject Char"/>
    <w:basedOn w:val="CommentTextChar"/>
    <w:link w:val="CommentSubject"/>
    <w:uiPriority w:val="99"/>
    <w:semiHidden/>
    <w:rsid w:val="007F3575"/>
    <w:rPr>
      <w:b/>
      <w:bCs/>
      <w:sz w:val="20"/>
      <w:szCs w:val="20"/>
    </w:rPr>
  </w:style>
  <w:style w:type="paragraph" w:styleId="ListBullet">
    <w:name w:val="List Bullet"/>
    <w:basedOn w:val="Normal"/>
    <w:uiPriority w:val="99"/>
    <w:unhideWhenUsed/>
    <w:rsid w:val="0069790A"/>
    <w:pPr>
      <w:numPr>
        <w:numId w:val="50"/>
      </w:numPr>
      <w:tabs>
        <w:tab w:val="clear" w:pos="360"/>
      </w:tabs>
      <w:ind w:left="0" w:firstLine="0"/>
      <w:contextualSpacing/>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607">
      <w:bodyDiv w:val="1"/>
      <w:marLeft w:val="0"/>
      <w:marRight w:val="0"/>
      <w:marTop w:val="0"/>
      <w:marBottom w:val="0"/>
      <w:divBdr>
        <w:top w:val="none" w:sz="0" w:space="0" w:color="auto"/>
        <w:left w:val="none" w:sz="0" w:space="0" w:color="auto"/>
        <w:bottom w:val="none" w:sz="0" w:space="0" w:color="auto"/>
        <w:right w:val="none" w:sz="0" w:space="0" w:color="auto"/>
      </w:divBdr>
      <w:divsChild>
        <w:div w:id="1081367438">
          <w:marLeft w:val="0"/>
          <w:marRight w:val="0"/>
          <w:marTop w:val="0"/>
          <w:marBottom w:val="0"/>
          <w:divBdr>
            <w:top w:val="none" w:sz="0" w:space="0" w:color="auto"/>
            <w:left w:val="none" w:sz="0" w:space="0" w:color="auto"/>
            <w:bottom w:val="none" w:sz="0" w:space="0" w:color="auto"/>
            <w:right w:val="none" w:sz="0" w:space="0" w:color="auto"/>
          </w:divBdr>
        </w:div>
      </w:divsChild>
    </w:div>
    <w:div w:id="23291965">
      <w:bodyDiv w:val="1"/>
      <w:marLeft w:val="0"/>
      <w:marRight w:val="0"/>
      <w:marTop w:val="0"/>
      <w:marBottom w:val="0"/>
      <w:divBdr>
        <w:top w:val="none" w:sz="0" w:space="0" w:color="auto"/>
        <w:left w:val="none" w:sz="0" w:space="0" w:color="auto"/>
        <w:bottom w:val="none" w:sz="0" w:space="0" w:color="auto"/>
        <w:right w:val="none" w:sz="0" w:space="0" w:color="auto"/>
      </w:divBdr>
      <w:divsChild>
        <w:div w:id="1184054263">
          <w:marLeft w:val="0"/>
          <w:marRight w:val="0"/>
          <w:marTop w:val="0"/>
          <w:marBottom w:val="0"/>
          <w:divBdr>
            <w:top w:val="none" w:sz="0" w:space="0" w:color="auto"/>
            <w:left w:val="none" w:sz="0" w:space="0" w:color="auto"/>
            <w:bottom w:val="none" w:sz="0" w:space="0" w:color="auto"/>
            <w:right w:val="none" w:sz="0" w:space="0" w:color="auto"/>
          </w:divBdr>
        </w:div>
      </w:divsChild>
    </w:div>
    <w:div w:id="109787025">
      <w:bodyDiv w:val="1"/>
      <w:marLeft w:val="0"/>
      <w:marRight w:val="0"/>
      <w:marTop w:val="0"/>
      <w:marBottom w:val="0"/>
      <w:divBdr>
        <w:top w:val="none" w:sz="0" w:space="0" w:color="auto"/>
        <w:left w:val="none" w:sz="0" w:space="0" w:color="auto"/>
        <w:bottom w:val="none" w:sz="0" w:space="0" w:color="auto"/>
        <w:right w:val="none" w:sz="0" w:space="0" w:color="auto"/>
      </w:divBdr>
      <w:divsChild>
        <w:div w:id="2130926672">
          <w:marLeft w:val="547"/>
          <w:marRight w:val="0"/>
          <w:marTop w:val="200"/>
          <w:marBottom w:val="0"/>
          <w:divBdr>
            <w:top w:val="none" w:sz="0" w:space="0" w:color="auto"/>
            <w:left w:val="none" w:sz="0" w:space="0" w:color="auto"/>
            <w:bottom w:val="none" w:sz="0" w:space="0" w:color="auto"/>
            <w:right w:val="none" w:sz="0" w:space="0" w:color="auto"/>
          </w:divBdr>
        </w:div>
      </w:divsChild>
    </w:div>
    <w:div w:id="193467629">
      <w:bodyDiv w:val="1"/>
      <w:marLeft w:val="0"/>
      <w:marRight w:val="0"/>
      <w:marTop w:val="0"/>
      <w:marBottom w:val="0"/>
      <w:divBdr>
        <w:top w:val="none" w:sz="0" w:space="0" w:color="auto"/>
        <w:left w:val="none" w:sz="0" w:space="0" w:color="auto"/>
        <w:bottom w:val="none" w:sz="0" w:space="0" w:color="auto"/>
        <w:right w:val="none" w:sz="0" w:space="0" w:color="auto"/>
      </w:divBdr>
      <w:divsChild>
        <w:div w:id="235088429">
          <w:marLeft w:val="0"/>
          <w:marRight w:val="0"/>
          <w:marTop w:val="0"/>
          <w:marBottom w:val="0"/>
          <w:divBdr>
            <w:top w:val="none" w:sz="0" w:space="0" w:color="auto"/>
            <w:left w:val="none" w:sz="0" w:space="0" w:color="auto"/>
            <w:bottom w:val="none" w:sz="0" w:space="0" w:color="auto"/>
            <w:right w:val="none" w:sz="0" w:space="0" w:color="auto"/>
          </w:divBdr>
        </w:div>
      </w:divsChild>
    </w:div>
    <w:div w:id="244458526">
      <w:bodyDiv w:val="1"/>
      <w:marLeft w:val="0"/>
      <w:marRight w:val="0"/>
      <w:marTop w:val="0"/>
      <w:marBottom w:val="0"/>
      <w:divBdr>
        <w:top w:val="none" w:sz="0" w:space="0" w:color="auto"/>
        <w:left w:val="none" w:sz="0" w:space="0" w:color="auto"/>
        <w:bottom w:val="none" w:sz="0" w:space="0" w:color="auto"/>
        <w:right w:val="none" w:sz="0" w:space="0" w:color="auto"/>
      </w:divBdr>
      <w:divsChild>
        <w:div w:id="2136899012">
          <w:marLeft w:val="0"/>
          <w:marRight w:val="0"/>
          <w:marTop w:val="0"/>
          <w:marBottom w:val="0"/>
          <w:divBdr>
            <w:top w:val="none" w:sz="0" w:space="0" w:color="auto"/>
            <w:left w:val="none" w:sz="0" w:space="0" w:color="auto"/>
            <w:bottom w:val="none" w:sz="0" w:space="0" w:color="auto"/>
            <w:right w:val="none" w:sz="0" w:space="0" w:color="auto"/>
          </w:divBdr>
          <w:divsChild>
            <w:div w:id="2129278326">
              <w:marLeft w:val="0"/>
              <w:marRight w:val="0"/>
              <w:marTop w:val="0"/>
              <w:marBottom w:val="0"/>
              <w:divBdr>
                <w:top w:val="none" w:sz="0" w:space="0" w:color="auto"/>
                <w:left w:val="none" w:sz="0" w:space="0" w:color="auto"/>
                <w:bottom w:val="none" w:sz="0" w:space="0" w:color="auto"/>
                <w:right w:val="none" w:sz="0" w:space="0" w:color="auto"/>
              </w:divBdr>
            </w:div>
          </w:divsChild>
        </w:div>
        <w:div w:id="1596595121">
          <w:marLeft w:val="0"/>
          <w:marRight w:val="0"/>
          <w:marTop w:val="0"/>
          <w:marBottom w:val="0"/>
          <w:divBdr>
            <w:top w:val="none" w:sz="0" w:space="0" w:color="auto"/>
            <w:left w:val="none" w:sz="0" w:space="0" w:color="auto"/>
            <w:bottom w:val="none" w:sz="0" w:space="0" w:color="auto"/>
            <w:right w:val="none" w:sz="0" w:space="0" w:color="auto"/>
          </w:divBdr>
          <w:divsChild>
            <w:div w:id="1672177667">
              <w:marLeft w:val="0"/>
              <w:marRight w:val="0"/>
              <w:marTop w:val="0"/>
              <w:marBottom w:val="0"/>
              <w:divBdr>
                <w:top w:val="none" w:sz="0" w:space="0" w:color="auto"/>
                <w:left w:val="none" w:sz="0" w:space="0" w:color="auto"/>
                <w:bottom w:val="none" w:sz="0" w:space="0" w:color="auto"/>
                <w:right w:val="none" w:sz="0" w:space="0" w:color="auto"/>
              </w:divBdr>
            </w:div>
          </w:divsChild>
        </w:div>
        <w:div w:id="684405695">
          <w:marLeft w:val="0"/>
          <w:marRight w:val="0"/>
          <w:marTop w:val="0"/>
          <w:marBottom w:val="0"/>
          <w:divBdr>
            <w:top w:val="none" w:sz="0" w:space="0" w:color="auto"/>
            <w:left w:val="none" w:sz="0" w:space="0" w:color="auto"/>
            <w:bottom w:val="none" w:sz="0" w:space="0" w:color="auto"/>
            <w:right w:val="none" w:sz="0" w:space="0" w:color="auto"/>
          </w:divBdr>
          <w:divsChild>
            <w:div w:id="1512911032">
              <w:marLeft w:val="0"/>
              <w:marRight w:val="0"/>
              <w:marTop w:val="0"/>
              <w:marBottom w:val="0"/>
              <w:divBdr>
                <w:top w:val="none" w:sz="0" w:space="0" w:color="auto"/>
                <w:left w:val="none" w:sz="0" w:space="0" w:color="auto"/>
                <w:bottom w:val="none" w:sz="0" w:space="0" w:color="auto"/>
                <w:right w:val="none" w:sz="0" w:space="0" w:color="auto"/>
              </w:divBdr>
            </w:div>
          </w:divsChild>
        </w:div>
        <w:div w:id="240065199">
          <w:marLeft w:val="0"/>
          <w:marRight w:val="0"/>
          <w:marTop w:val="0"/>
          <w:marBottom w:val="0"/>
          <w:divBdr>
            <w:top w:val="none" w:sz="0" w:space="0" w:color="auto"/>
            <w:left w:val="none" w:sz="0" w:space="0" w:color="auto"/>
            <w:bottom w:val="none" w:sz="0" w:space="0" w:color="auto"/>
            <w:right w:val="none" w:sz="0" w:space="0" w:color="auto"/>
          </w:divBdr>
          <w:divsChild>
            <w:div w:id="1129086835">
              <w:marLeft w:val="0"/>
              <w:marRight w:val="0"/>
              <w:marTop w:val="0"/>
              <w:marBottom w:val="0"/>
              <w:divBdr>
                <w:top w:val="none" w:sz="0" w:space="0" w:color="auto"/>
                <w:left w:val="none" w:sz="0" w:space="0" w:color="auto"/>
                <w:bottom w:val="none" w:sz="0" w:space="0" w:color="auto"/>
                <w:right w:val="none" w:sz="0" w:space="0" w:color="auto"/>
              </w:divBdr>
            </w:div>
          </w:divsChild>
        </w:div>
        <w:div w:id="216211992">
          <w:marLeft w:val="0"/>
          <w:marRight w:val="0"/>
          <w:marTop w:val="0"/>
          <w:marBottom w:val="0"/>
          <w:divBdr>
            <w:top w:val="none" w:sz="0" w:space="0" w:color="auto"/>
            <w:left w:val="none" w:sz="0" w:space="0" w:color="auto"/>
            <w:bottom w:val="none" w:sz="0" w:space="0" w:color="auto"/>
            <w:right w:val="none" w:sz="0" w:space="0" w:color="auto"/>
          </w:divBdr>
          <w:divsChild>
            <w:div w:id="858735536">
              <w:marLeft w:val="0"/>
              <w:marRight w:val="0"/>
              <w:marTop w:val="0"/>
              <w:marBottom w:val="0"/>
              <w:divBdr>
                <w:top w:val="none" w:sz="0" w:space="0" w:color="auto"/>
                <w:left w:val="none" w:sz="0" w:space="0" w:color="auto"/>
                <w:bottom w:val="none" w:sz="0" w:space="0" w:color="auto"/>
                <w:right w:val="none" w:sz="0" w:space="0" w:color="auto"/>
              </w:divBdr>
            </w:div>
            <w:div w:id="1698192501">
              <w:marLeft w:val="0"/>
              <w:marRight w:val="0"/>
              <w:marTop w:val="0"/>
              <w:marBottom w:val="0"/>
              <w:divBdr>
                <w:top w:val="none" w:sz="0" w:space="0" w:color="auto"/>
                <w:left w:val="none" w:sz="0" w:space="0" w:color="auto"/>
                <w:bottom w:val="none" w:sz="0" w:space="0" w:color="auto"/>
                <w:right w:val="none" w:sz="0" w:space="0" w:color="auto"/>
              </w:divBdr>
            </w:div>
          </w:divsChild>
        </w:div>
        <w:div w:id="829977705">
          <w:marLeft w:val="0"/>
          <w:marRight w:val="0"/>
          <w:marTop w:val="0"/>
          <w:marBottom w:val="0"/>
          <w:divBdr>
            <w:top w:val="none" w:sz="0" w:space="0" w:color="auto"/>
            <w:left w:val="none" w:sz="0" w:space="0" w:color="auto"/>
            <w:bottom w:val="none" w:sz="0" w:space="0" w:color="auto"/>
            <w:right w:val="none" w:sz="0" w:space="0" w:color="auto"/>
          </w:divBdr>
          <w:divsChild>
            <w:div w:id="139033208">
              <w:marLeft w:val="0"/>
              <w:marRight w:val="0"/>
              <w:marTop w:val="0"/>
              <w:marBottom w:val="0"/>
              <w:divBdr>
                <w:top w:val="none" w:sz="0" w:space="0" w:color="auto"/>
                <w:left w:val="none" w:sz="0" w:space="0" w:color="auto"/>
                <w:bottom w:val="none" w:sz="0" w:space="0" w:color="auto"/>
                <w:right w:val="none" w:sz="0" w:space="0" w:color="auto"/>
              </w:divBdr>
            </w:div>
            <w:div w:id="2061205317">
              <w:marLeft w:val="0"/>
              <w:marRight w:val="0"/>
              <w:marTop w:val="0"/>
              <w:marBottom w:val="0"/>
              <w:divBdr>
                <w:top w:val="none" w:sz="0" w:space="0" w:color="auto"/>
                <w:left w:val="none" w:sz="0" w:space="0" w:color="auto"/>
                <w:bottom w:val="none" w:sz="0" w:space="0" w:color="auto"/>
                <w:right w:val="none" w:sz="0" w:space="0" w:color="auto"/>
              </w:divBdr>
            </w:div>
          </w:divsChild>
        </w:div>
        <w:div w:id="1258902929">
          <w:marLeft w:val="0"/>
          <w:marRight w:val="0"/>
          <w:marTop w:val="0"/>
          <w:marBottom w:val="0"/>
          <w:divBdr>
            <w:top w:val="none" w:sz="0" w:space="0" w:color="auto"/>
            <w:left w:val="none" w:sz="0" w:space="0" w:color="auto"/>
            <w:bottom w:val="none" w:sz="0" w:space="0" w:color="auto"/>
            <w:right w:val="none" w:sz="0" w:space="0" w:color="auto"/>
          </w:divBdr>
          <w:divsChild>
            <w:div w:id="295726487">
              <w:marLeft w:val="0"/>
              <w:marRight w:val="0"/>
              <w:marTop w:val="0"/>
              <w:marBottom w:val="0"/>
              <w:divBdr>
                <w:top w:val="none" w:sz="0" w:space="0" w:color="auto"/>
                <w:left w:val="none" w:sz="0" w:space="0" w:color="auto"/>
                <w:bottom w:val="none" w:sz="0" w:space="0" w:color="auto"/>
                <w:right w:val="none" w:sz="0" w:space="0" w:color="auto"/>
              </w:divBdr>
            </w:div>
            <w:div w:id="1501703232">
              <w:marLeft w:val="0"/>
              <w:marRight w:val="0"/>
              <w:marTop w:val="0"/>
              <w:marBottom w:val="0"/>
              <w:divBdr>
                <w:top w:val="none" w:sz="0" w:space="0" w:color="auto"/>
                <w:left w:val="none" w:sz="0" w:space="0" w:color="auto"/>
                <w:bottom w:val="none" w:sz="0" w:space="0" w:color="auto"/>
                <w:right w:val="none" w:sz="0" w:space="0" w:color="auto"/>
              </w:divBdr>
            </w:div>
            <w:div w:id="836530714">
              <w:marLeft w:val="0"/>
              <w:marRight w:val="0"/>
              <w:marTop w:val="0"/>
              <w:marBottom w:val="0"/>
              <w:divBdr>
                <w:top w:val="none" w:sz="0" w:space="0" w:color="auto"/>
                <w:left w:val="none" w:sz="0" w:space="0" w:color="auto"/>
                <w:bottom w:val="none" w:sz="0" w:space="0" w:color="auto"/>
                <w:right w:val="none" w:sz="0" w:space="0" w:color="auto"/>
              </w:divBdr>
            </w:div>
            <w:div w:id="2134443417">
              <w:marLeft w:val="0"/>
              <w:marRight w:val="0"/>
              <w:marTop w:val="0"/>
              <w:marBottom w:val="0"/>
              <w:divBdr>
                <w:top w:val="none" w:sz="0" w:space="0" w:color="auto"/>
                <w:left w:val="none" w:sz="0" w:space="0" w:color="auto"/>
                <w:bottom w:val="none" w:sz="0" w:space="0" w:color="auto"/>
                <w:right w:val="none" w:sz="0" w:space="0" w:color="auto"/>
              </w:divBdr>
            </w:div>
          </w:divsChild>
        </w:div>
        <w:div w:id="205528779">
          <w:marLeft w:val="0"/>
          <w:marRight w:val="0"/>
          <w:marTop w:val="0"/>
          <w:marBottom w:val="0"/>
          <w:divBdr>
            <w:top w:val="none" w:sz="0" w:space="0" w:color="auto"/>
            <w:left w:val="none" w:sz="0" w:space="0" w:color="auto"/>
            <w:bottom w:val="none" w:sz="0" w:space="0" w:color="auto"/>
            <w:right w:val="none" w:sz="0" w:space="0" w:color="auto"/>
          </w:divBdr>
          <w:divsChild>
            <w:div w:id="1314944361">
              <w:marLeft w:val="0"/>
              <w:marRight w:val="0"/>
              <w:marTop w:val="0"/>
              <w:marBottom w:val="0"/>
              <w:divBdr>
                <w:top w:val="none" w:sz="0" w:space="0" w:color="auto"/>
                <w:left w:val="none" w:sz="0" w:space="0" w:color="auto"/>
                <w:bottom w:val="none" w:sz="0" w:space="0" w:color="auto"/>
                <w:right w:val="none" w:sz="0" w:space="0" w:color="auto"/>
              </w:divBdr>
            </w:div>
            <w:div w:id="1595936229">
              <w:marLeft w:val="0"/>
              <w:marRight w:val="0"/>
              <w:marTop w:val="0"/>
              <w:marBottom w:val="0"/>
              <w:divBdr>
                <w:top w:val="none" w:sz="0" w:space="0" w:color="auto"/>
                <w:left w:val="none" w:sz="0" w:space="0" w:color="auto"/>
                <w:bottom w:val="none" w:sz="0" w:space="0" w:color="auto"/>
                <w:right w:val="none" w:sz="0" w:space="0" w:color="auto"/>
              </w:divBdr>
            </w:div>
            <w:div w:id="668557474">
              <w:marLeft w:val="0"/>
              <w:marRight w:val="0"/>
              <w:marTop w:val="0"/>
              <w:marBottom w:val="0"/>
              <w:divBdr>
                <w:top w:val="none" w:sz="0" w:space="0" w:color="auto"/>
                <w:left w:val="none" w:sz="0" w:space="0" w:color="auto"/>
                <w:bottom w:val="none" w:sz="0" w:space="0" w:color="auto"/>
                <w:right w:val="none" w:sz="0" w:space="0" w:color="auto"/>
              </w:divBdr>
            </w:div>
            <w:div w:id="1440494139">
              <w:marLeft w:val="0"/>
              <w:marRight w:val="0"/>
              <w:marTop w:val="0"/>
              <w:marBottom w:val="0"/>
              <w:divBdr>
                <w:top w:val="none" w:sz="0" w:space="0" w:color="auto"/>
                <w:left w:val="none" w:sz="0" w:space="0" w:color="auto"/>
                <w:bottom w:val="none" w:sz="0" w:space="0" w:color="auto"/>
                <w:right w:val="none" w:sz="0" w:space="0" w:color="auto"/>
              </w:divBdr>
            </w:div>
          </w:divsChild>
        </w:div>
        <w:div w:id="1421222043">
          <w:marLeft w:val="0"/>
          <w:marRight w:val="0"/>
          <w:marTop w:val="0"/>
          <w:marBottom w:val="0"/>
          <w:divBdr>
            <w:top w:val="none" w:sz="0" w:space="0" w:color="auto"/>
            <w:left w:val="none" w:sz="0" w:space="0" w:color="auto"/>
            <w:bottom w:val="none" w:sz="0" w:space="0" w:color="auto"/>
            <w:right w:val="none" w:sz="0" w:space="0" w:color="auto"/>
          </w:divBdr>
          <w:divsChild>
            <w:div w:id="1653026881">
              <w:marLeft w:val="0"/>
              <w:marRight w:val="0"/>
              <w:marTop w:val="0"/>
              <w:marBottom w:val="0"/>
              <w:divBdr>
                <w:top w:val="none" w:sz="0" w:space="0" w:color="auto"/>
                <w:left w:val="none" w:sz="0" w:space="0" w:color="auto"/>
                <w:bottom w:val="none" w:sz="0" w:space="0" w:color="auto"/>
                <w:right w:val="none" w:sz="0" w:space="0" w:color="auto"/>
              </w:divBdr>
            </w:div>
            <w:div w:id="1053623062">
              <w:marLeft w:val="0"/>
              <w:marRight w:val="0"/>
              <w:marTop w:val="0"/>
              <w:marBottom w:val="0"/>
              <w:divBdr>
                <w:top w:val="none" w:sz="0" w:space="0" w:color="auto"/>
                <w:left w:val="none" w:sz="0" w:space="0" w:color="auto"/>
                <w:bottom w:val="none" w:sz="0" w:space="0" w:color="auto"/>
                <w:right w:val="none" w:sz="0" w:space="0" w:color="auto"/>
              </w:divBdr>
            </w:div>
            <w:div w:id="2118520551">
              <w:marLeft w:val="0"/>
              <w:marRight w:val="0"/>
              <w:marTop w:val="0"/>
              <w:marBottom w:val="0"/>
              <w:divBdr>
                <w:top w:val="none" w:sz="0" w:space="0" w:color="auto"/>
                <w:left w:val="none" w:sz="0" w:space="0" w:color="auto"/>
                <w:bottom w:val="none" w:sz="0" w:space="0" w:color="auto"/>
                <w:right w:val="none" w:sz="0" w:space="0" w:color="auto"/>
              </w:divBdr>
            </w:div>
            <w:div w:id="987366687">
              <w:marLeft w:val="0"/>
              <w:marRight w:val="0"/>
              <w:marTop w:val="0"/>
              <w:marBottom w:val="0"/>
              <w:divBdr>
                <w:top w:val="none" w:sz="0" w:space="0" w:color="auto"/>
                <w:left w:val="none" w:sz="0" w:space="0" w:color="auto"/>
                <w:bottom w:val="none" w:sz="0" w:space="0" w:color="auto"/>
                <w:right w:val="none" w:sz="0" w:space="0" w:color="auto"/>
              </w:divBdr>
            </w:div>
            <w:div w:id="110131621">
              <w:marLeft w:val="0"/>
              <w:marRight w:val="0"/>
              <w:marTop w:val="0"/>
              <w:marBottom w:val="0"/>
              <w:divBdr>
                <w:top w:val="none" w:sz="0" w:space="0" w:color="auto"/>
                <w:left w:val="none" w:sz="0" w:space="0" w:color="auto"/>
                <w:bottom w:val="none" w:sz="0" w:space="0" w:color="auto"/>
                <w:right w:val="none" w:sz="0" w:space="0" w:color="auto"/>
              </w:divBdr>
            </w:div>
          </w:divsChild>
        </w:div>
        <w:div w:id="2042238158">
          <w:marLeft w:val="0"/>
          <w:marRight w:val="0"/>
          <w:marTop w:val="0"/>
          <w:marBottom w:val="0"/>
          <w:divBdr>
            <w:top w:val="none" w:sz="0" w:space="0" w:color="auto"/>
            <w:left w:val="none" w:sz="0" w:space="0" w:color="auto"/>
            <w:bottom w:val="none" w:sz="0" w:space="0" w:color="auto"/>
            <w:right w:val="none" w:sz="0" w:space="0" w:color="auto"/>
          </w:divBdr>
          <w:divsChild>
            <w:div w:id="1684429288">
              <w:marLeft w:val="0"/>
              <w:marRight w:val="0"/>
              <w:marTop w:val="0"/>
              <w:marBottom w:val="0"/>
              <w:divBdr>
                <w:top w:val="none" w:sz="0" w:space="0" w:color="auto"/>
                <w:left w:val="none" w:sz="0" w:space="0" w:color="auto"/>
                <w:bottom w:val="none" w:sz="0" w:space="0" w:color="auto"/>
                <w:right w:val="none" w:sz="0" w:space="0" w:color="auto"/>
              </w:divBdr>
            </w:div>
            <w:div w:id="1031613463">
              <w:marLeft w:val="0"/>
              <w:marRight w:val="0"/>
              <w:marTop w:val="0"/>
              <w:marBottom w:val="0"/>
              <w:divBdr>
                <w:top w:val="none" w:sz="0" w:space="0" w:color="auto"/>
                <w:left w:val="none" w:sz="0" w:space="0" w:color="auto"/>
                <w:bottom w:val="none" w:sz="0" w:space="0" w:color="auto"/>
                <w:right w:val="none" w:sz="0" w:space="0" w:color="auto"/>
              </w:divBdr>
            </w:div>
            <w:div w:id="1981499238">
              <w:marLeft w:val="0"/>
              <w:marRight w:val="0"/>
              <w:marTop w:val="0"/>
              <w:marBottom w:val="0"/>
              <w:divBdr>
                <w:top w:val="none" w:sz="0" w:space="0" w:color="auto"/>
                <w:left w:val="none" w:sz="0" w:space="0" w:color="auto"/>
                <w:bottom w:val="none" w:sz="0" w:space="0" w:color="auto"/>
                <w:right w:val="none" w:sz="0" w:space="0" w:color="auto"/>
              </w:divBdr>
            </w:div>
            <w:div w:id="878475593">
              <w:marLeft w:val="0"/>
              <w:marRight w:val="0"/>
              <w:marTop w:val="0"/>
              <w:marBottom w:val="0"/>
              <w:divBdr>
                <w:top w:val="none" w:sz="0" w:space="0" w:color="auto"/>
                <w:left w:val="none" w:sz="0" w:space="0" w:color="auto"/>
                <w:bottom w:val="none" w:sz="0" w:space="0" w:color="auto"/>
                <w:right w:val="none" w:sz="0" w:space="0" w:color="auto"/>
              </w:divBdr>
            </w:div>
            <w:div w:id="2126803305">
              <w:marLeft w:val="0"/>
              <w:marRight w:val="0"/>
              <w:marTop w:val="0"/>
              <w:marBottom w:val="0"/>
              <w:divBdr>
                <w:top w:val="none" w:sz="0" w:space="0" w:color="auto"/>
                <w:left w:val="none" w:sz="0" w:space="0" w:color="auto"/>
                <w:bottom w:val="none" w:sz="0" w:space="0" w:color="auto"/>
                <w:right w:val="none" w:sz="0" w:space="0" w:color="auto"/>
              </w:divBdr>
            </w:div>
          </w:divsChild>
        </w:div>
        <w:div w:id="1701279718">
          <w:marLeft w:val="0"/>
          <w:marRight w:val="0"/>
          <w:marTop w:val="0"/>
          <w:marBottom w:val="0"/>
          <w:divBdr>
            <w:top w:val="none" w:sz="0" w:space="0" w:color="auto"/>
            <w:left w:val="none" w:sz="0" w:space="0" w:color="auto"/>
            <w:bottom w:val="none" w:sz="0" w:space="0" w:color="auto"/>
            <w:right w:val="none" w:sz="0" w:space="0" w:color="auto"/>
          </w:divBdr>
          <w:divsChild>
            <w:div w:id="1040861988">
              <w:marLeft w:val="0"/>
              <w:marRight w:val="0"/>
              <w:marTop w:val="0"/>
              <w:marBottom w:val="0"/>
              <w:divBdr>
                <w:top w:val="none" w:sz="0" w:space="0" w:color="auto"/>
                <w:left w:val="none" w:sz="0" w:space="0" w:color="auto"/>
                <w:bottom w:val="none" w:sz="0" w:space="0" w:color="auto"/>
                <w:right w:val="none" w:sz="0" w:space="0" w:color="auto"/>
              </w:divBdr>
            </w:div>
            <w:div w:id="1259799820">
              <w:marLeft w:val="0"/>
              <w:marRight w:val="0"/>
              <w:marTop w:val="0"/>
              <w:marBottom w:val="0"/>
              <w:divBdr>
                <w:top w:val="none" w:sz="0" w:space="0" w:color="auto"/>
                <w:left w:val="none" w:sz="0" w:space="0" w:color="auto"/>
                <w:bottom w:val="none" w:sz="0" w:space="0" w:color="auto"/>
                <w:right w:val="none" w:sz="0" w:space="0" w:color="auto"/>
              </w:divBdr>
            </w:div>
            <w:div w:id="44183735">
              <w:marLeft w:val="0"/>
              <w:marRight w:val="0"/>
              <w:marTop w:val="0"/>
              <w:marBottom w:val="0"/>
              <w:divBdr>
                <w:top w:val="none" w:sz="0" w:space="0" w:color="auto"/>
                <w:left w:val="none" w:sz="0" w:space="0" w:color="auto"/>
                <w:bottom w:val="none" w:sz="0" w:space="0" w:color="auto"/>
                <w:right w:val="none" w:sz="0" w:space="0" w:color="auto"/>
              </w:divBdr>
            </w:div>
          </w:divsChild>
        </w:div>
        <w:div w:id="756167937">
          <w:marLeft w:val="0"/>
          <w:marRight w:val="0"/>
          <w:marTop w:val="0"/>
          <w:marBottom w:val="0"/>
          <w:divBdr>
            <w:top w:val="none" w:sz="0" w:space="0" w:color="auto"/>
            <w:left w:val="none" w:sz="0" w:space="0" w:color="auto"/>
            <w:bottom w:val="none" w:sz="0" w:space="0" w:color="auto"/>
            <w:right w:val="none" w:sz="0" w:space="0" w:color="auto"/>
          </w:divBdr>
          <w:divsChild>
            <w:div w:id="1432772986">
              <w:marLeft w:val="0"/>
              <w:marRight w:val="0"/>
              <w:marTop w:val="0"/>
              <w:marBottom w:val="0"/>
              <w:divBdr>
                <w:top w:val="none" w:sz="0" w:space="0" w:color="auto"/>
                <w:left w:val="none" w:sz="0" w:space="0" w:color="auto"/>
                <w:bottom w:val="none" w:sz="0" w:space="0" w:color="auto"/>
                <w:right w:val="none" w:sz="0" w:space="0" w:color="auto"/>
              </w:divBdr>
            </w:div>
            <w:div w:id="1010329209">
              <w:marLeft w:val="0"/>
              <w:marRight w:val="0"/>
              <w:marTop w:val="0"/>
              <w:marBottom w:val="0"/>
              <w:divBdr>
                <w:top w:val="none" w:sz="0" w:space="0" w:color="auto"/>
                <w:left w:val="none" w:sz="0" w:space="0" w:color="auto"/>
                <w:bottom w:val="none" w:sz="0" w:space="0" w:color="auto"/>
                <w:right w:val="none" w:sz="0" w:space="0" w:color="auto"/>
              </w:divBdr>
            </w:div>
            <w:div w:id="1676028897">
              <w:marLeft w:val="0"/>
              <w:marRight w:val="0"/>
              <w:marTop w:val="0"/>
              <w:marBottom w:val="0"/>
              <w:divBdr>
                <w:top w:val="none" w:sz="0" w:space="0" w:color="auto"/>
                <w:left w:val="none" w:sz="0" w:space="0" w:color="auto"/>
                <w:bottom w:val="none" w:sz="0" w:space="0" w:color="auto"/>
                <w:right w:val="none" w:sz="0" w:space="0" w:color="auto"/>
              </w:divBdr>
            </w:div>
            <w:div w:id="1686203712">
              <w:marLeft w:val="0"/>
              <w:marRight w:val="0"/>
              <w:marTop w:val="0"/>
              <w:marBottom w:val="0"/>
              <w:divBdr>
                <w:top w:val="none" w:sz="0" w:space="0" w:color="auto"/>
                <w:left w:val="none" w:sz="0" w:space="0" w:color="auto"/>
                <w:bottom w:val="none" w:sz="0" w:space="0" w:color="auto"/>
                <w:right w:val="none" w:sz="0" w:space="0" w:color="auto"/>
              </w:divBdr>
            </w:div>
            <w:div w:id="1416589351">
              <w:marLeft w:val="0"/>
              <w:marRight w:val="0"/>
              <w:marTop w:val="0"/>
              <w:marBottom w:val="0"/>
              <w:divBdr>
                <w:top w:val="none" w:sz="0" w:space="0" w:color="auto"/>
                <w:left w:val="none" w:sz="0" w:space="0" w:color="auto"/>
                <w:bottom w:val="none" w:sz="0" w:space="0" w:color="auto"/>
                <w:right w:val="none" w:sz="0" w:space="0" w:color="auto"/>
              </w:divBdr>
            </w:div>
          </w:divsChild>
        </w:div>
        <w:div w:id="469787745">
          <w:marLeft w:val="0"/>
          <w:marRight w:val="0"/>
          <w:marTop w:val="0"/>
          <w:marBottom w:val="0"/>
          <w:divBdr>
            <w:top w:val="none" w:sz="0" w:space="0" w:color="auto"/>
            <w:left w:val="none" w:sz="0" w:space="0" w:color="auto"/>
            <w:bottom w:val="none" w:sz="0" w:space="0" w:color="auto"/>
            <w:right w:val="none" w:sz="0" w:space="0" w:color="auto"/>
          </w:divBdr>
          <w:divsChild>
            <w:div w:id="1949660793">
              <w:marLeft w:val="0"/>
              <w:marRight w:val="0"/>
              <w:marTop w:val="0"/>
              <w:marBottom w:val="0"/>
              <w:divBdr>
                <w:top w:val="none" w:sz="0" w:space="0" w:color="auto"/>
                <w:left w:val="none" w:sz="0" w:space="0" w:color="auto"/>
                <w:bottom w:val="none" w:sz="0" w:space="0" w:color="auto"/>
                <w:right w:val="none" w:sz="0" w:space="0" w:color="auto"/>
              </w:divBdr>
            </w:div>
          </w:divsChild>
        </w:div>
        <w:div w:id="1468741458">
          <w:marLeft w:val="0"/>
          <w:marRight w:val="0"/>
          <w:marTop w:val="0"/>
          <w:marBottom w:val="0"/>
          <w:divBdr>
            <w:top w:val="none" w:sz="0" w:space="0" w:color="auto"/>
            <w:left w:val="none" w:sz="0" w:space="0" w:color="auto"/>
            <w:bottom w:val="none" w:sz="0" w:space="0" w:color="auto"/>
            <w:right w:val="none" w:sz="0" w:space="0" w:color="auto"/>
          </w:divBdr>
          <w:divsChild>
            <w:div w:id="283006324">
              <w:marLeft w:val="0"/>
              <w:marRight w:val="0"/>
              <w:marTop w:val="0"/>
              <w:marBottom w:val="0"/>
              <w:divBdr>
                <w:top w:val="none" w:sz="0" w:space="0" w:color="auto"/>
                <w:left w:val="none" w:sz="0" w:space="0" w:color="auto"/>
                <w:bottom w:val="none" w:sz="0" w:space="0" w:color="auto"/>
                <w:right w:val="none" w:sz="0" w:space="0" w:color="auto"/>
              </w:divBdr>
            </w:div>
          </w:divsChild>
        </w:div>
        <w:div w:id="151796691">
          <w:marLeft w:val="0"/>
          <w:marRight w:val="0"/>
          <w:marTop w:val="0"/>
          <w:marBottom w:val="0"/>
          <w:divBdr>
            <w:top w:val="none" w:sz="0" w:space="0" w:color="auto"/>
            <w:left w:val="none" w:sz="0" w:space="0" w:color="auto"/>
            <w:bottom w:val="none" w:sz="0" w:space="0" w:color="auto"/>
            <w:right w:val="none" w:sz="0" w:space="0" w:color="auto"/>
          </w:divBdr>
          <w:divsChild>
            <w:div w:id="1522624633">
              <w:marLeft w:val="0"/>
              <w:marRight w:val="0"/>
              <w:marTop w:val="0"/>
              <w:marBottom w:val="0"/>
              <w:divBdr>
                <w:top w:val="none" w:sz="0" w:space="0" w:color="auto"/>
                <w:left w:val="none" w:sz="0" w:space="0" w:color="auto"/>
                <w:bottom w:val="none" w:sz="0" w:space="0" w:color="auto"/>
                <w:right w:val="none" w:sz="0" w:space="0" w:color="auto"/>
              </w:divBdr>
            </w:div>
          </w:divsChild>
        </w:div>
        <w:div w:id="1879663528">
          <w:marLeft w:val="0"/>
          <w:marRight w:val="0"/>
          <w:marTop w:val="0"/>
          <w:marBottom w:val="0"/>
          <w:divBdr>
            <w:top w:val="none" w:sz="0" w:space="0" w:color="auto"/>
            <w:left w:val="none" w:sz="0" w:space="0" w:color="auto"/>
            <w:bottom w:val="none" w:sz="0" w:space="0" w:color="auto"/>
            <w:right w:val="none" w:sz="0" w:space="0" w:color="auto"/>
          </w:divBdr>
          <w:divsChild>
            <w:div w:id="917901473">
              <w:marLeft w:val="0"/>
              <w:marRight w:val="0"/>
              <w:marTop w:val="0"/>
              <w:marBottom w:val="0"/>
              <w:divBdr>
                <w:top w:val="none" w:sz="0" w:space="0" w:color="auto"/>
                <w:left w:val="none" w:sz="0" w:space="0" w:color="auto"/>
                <w:bottom w:val="none" w:sz="0" w:space="0" w:color="auto"/>
                <w:right w:val="none" w:sz="0" w:space="0" w:color="auto"/>
              </w:divBdr>
            </w:div>
          </w:divsChild>
        </w:div>
        <w:div w:id="1624118904">
          <w:marLeft w:val="0"/>
          <w:marRight w:val="0"/>
          <w:marTop w:val="0"/>
          <w:marBottom w:val="0"/>
          <w:divBdr>
            <w:top w:val="none" w:sz="0" w:space="0" w:color="auto"/>
            <w:left w:val="none" w:sz="0" w:space="0" w:color="auto"/>
            <w:bottom w:val="none" w:sz="0" w:space="0" w:color="auto"/>
            <w:right w:val="none" w:sz="0" w:space="0" w:color="auto"/>
          </w:divBdr>
          <w:divsChild>
            <w:div w:id="1136410511">
              <w:marLeft w:val="0"/>
              <w:marRight w:val="0"/>
              <w:marTop w:val="0"/>
              <w:marBottom w:val="0"/>
              <w:divBdr>
                <w:top w:val="none" w:sz="0" w:space="0" w:color="auto"/>
                <w:left w:val="none" w:sz="0" w:space="0" w:color="auto"/>
                <w:bottom w:val="none" w:sz="0" w:space="0" w:color="auto"/>
                <w:right w:val="none" w:sz="0" w:space="0" w:color="auto"/>
              </w:divBdr>
            </w:div>
          </w:divsChild>
        </w:div>
        <w:div w:id="344791951">
          <w:marLeft w:val="0"/>
          <w:marRight w:val="0"/>
          <w:marTop w:val="0"/>
          <w:marBottom w:val="0"/>
          <w:divBdr>
            <w:top w:val="none" w:sz="0" w:space="0" w:color="auto"/>
            <w:left w:val="none" w:sz="0" w:space="0" w:color="auto"/>
            <w:bottom w:val="none" w:sz="0" w:space="0" w:color="auto"/>
            <w:right w:val="none" w:sz="0" w:space="0" w:color="auto"/>
          </w:divBdr>
          <w:divsChild>
            <w:div w:id="8238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5144">
      <w:bodyDiv w:val="1"/>
      <w:marLeft w:val="0"/>
      <w:marRight w:val="0"/>
      <w:marTop w:val="0"/>
      <w:marBottom w:val="0"/>
      <w:divBdr>
        <w:top w:val="none" w:sz="0" w:space="0" w:color="auto"/>
        <w:left w:val="none" w:sz="0" w:space="0" w:color="auto"/>
        <w:bottom w:val="none" w:sz="0" w:space="0" w:color="auto"/>
        <w:right w:val="none" w:sz="0" w:space="0" w:color="auto"/>
      </w:divBdr>
      <w:divsChild>
        <w:div w:id="912087720">
          <w:marLeft w:val="0"/>
          <w:marRight w:val="0"/>
          <w:marTop w:val="0"/>
          <w:marBottom w:val="0"/>
          <w:divBdr>
            <w:top w:val="none" w:sz="0" w:space="0" w:color="auto"/>
            <w:left w:val="none" w:sz="0" w:space="0" w:color="auto"/>
            <w:bottom w:val="none" w:sz="0" w:space="0" w:color="auto"/>
            <w:right w:val="none" w:sz="0" w:space="0" w:color="auto"/>
          </w:divBdr>
        </w:div>
      </w:divsChild>
    </w:div>
    <w:div w:id="274141954">
      <w:bodyDiv w:val="1"/>
      <w:marLeft w:val="0"/>
      <w:marRight w:val="0"/>
      <w:marTop w:val="0"/>
      <w:marBottom w:val="0"/>
      <w:divBdr>
        <w:top w:val="none" w:sz="0" w:space="0" w:color="auto"/>
        <w:left w:val="none" w:sz="0" w:space="0" w:color="auto"/>
        <w:bottom w:val="none" w:sz="0" w:space="0" w:color="auto"/>
        <w:right w:val="none" w:sz="0" w:space="0" w:color="auto"/>
      </w:divBdr>
      <w:divsChild>
        <w:div w:id="109476052">
          <w:marLeft w:val="0"/>
          <w:marRight w:val="0"/>
          <w:marTop w:val="0"/>
          <w:marBottom w:val="0"/>
          <w:divBdr>
            <w:top w:val="none" w:sz="0" w:space="0" w:color="auto"/>
            <w:left w:val="none" w:sz="0" w:space="0" w:color="auto"/>
            <w:bottom w:val="none" w:sz="0" w:space="0" w:color="auto"/>
            <w:right w:val="none" w:sz="0" w:space="0" w:color="auto"/>
          </w:divBdr>
        </w:div>
      </w:divsChild>
    </w:div>
    <w:div w:id="313607925">
      <w:bodyDiv w:val="1"/>
      <w:marLeft w:val="0"/>
      <w:marRight w:val="0"/>
      <w:marTop w:val="0"/>
      <w:marBottom w:val="0"/>
      <w:divBdr>
        <w:top w:val="none" w:sz="0" w:space="0" w:color="auto"/>
        <w:left w:val="none" w:sz="0" w:space="0" w:color="auto"/>
        <w:bottom w:val="none" w:sz="0" w:space="0" w:color="auto"/>
        <w:right w:val="none" w:sz="0" w:space="0" w:color="auto"/>
      </w:divBdr>
      <w:divsChild>
        <w:div w:id="334575580">
          <w:marLeft w:val="0"/>
          <w:marRight w:val="0"/>
          <w:marTop w:val="0"/>
          <w:marBottom w:val="0"/>
          <w:divBdr>
            <w:top w:val="none" w:sz="0" w:space="0" w:color="auto"/>
            <w:left w:val="none" w:sz="0" w:space="0" w:color="auto"/>
            <w:bottom w:val="none" w:sz="0" w:space="0" w:color="auto"/>
            <w:right w:val="none" w:sz="0" w:space="0" w:color="auto"/>
          </w:divBdr>
        </w:div>
      </w:divsChild>
    </w:div>
    <w:div w:id="362563153">
      <w:bodyDiv w:val="1"/>
      <w:marLeft w:val="0"/>
      <w:marRight w:val="0"/>
      <w:marTop w:val="0"/>
      <w:marBottom w:val="0"/>
      <w:divBdr>
        <w:top w:val="none" w:sz="0" w:space="0" w:color="auto"/>
        <w:left w:val="none" w:sz="0" w:space="0" w:color="auto"/>
        <w:bottom w:val="none" w:sz="0" w:space="0" w:color="auto"/>
        <w:right w:val="none" w:sz="0" w:space="0" w:color="auto"/>
      </w:divBdr>
      <w:divsChild>
        <w:div w:id="1260332599">
          <w:marLeft w:val="0"/>
          <w:marRight w:val="0"/>
          <w:marTop w:val="0"/>
          <w:marBottom w:val="0"/>
          <w:divBdr>
            <w:top w:val="none" w:sz="0" w:space="0" w:color="auto"/>
            <w:left w:val="none" w:sz="0" w:space="0" w:color="auto"/>
            <w:bottom w:val="none" w:sz="0" w:space="0" w:color="auto"/>
            <w:right w:val="none" w:sz="0" w:space="0" w:color="auto"/>
          </w:divBdr>
          <w:divsChild>
            <w:div w:id="255794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3743166">
      <w:bodyDiv w:val="1"/>
      <w:marLeft w:val="0"/>
      <w:marRight w:val="0"/>
      <w:marTop w:val="0"/>
      <w:marBottom w:val="0"/>
      <w:divBdr>
        <w:top w:val="none" w:sz="0" w:space="0" w:color="auto"/>
        <w:left w:val="none" w:sz="0" w:space="0" w:color="auto"/>
        <w:bottom w:val="none" w:sz="0" w:space="0" w:color="auto"/>
        <w:right w:val="none" w:sz="0" w:space="0" w:color="auto"/>
      </w:divBdr>
      <w:divsChild>
        <w:div w:id="1261065202">
          <w:marLeft w:val="0"/>
          <w:marRight w:val="0"/>
          <w:marTop w:val="0"/>
          <w:marBottom w:val="0"/>
          <w:divBdr>
            <w:top w:val="none" w:sz="0" w:space="0" w:color="auto"/>
            <w:left w:val="none" w:sz="0" w:space="0" w:color="auto"/>
            <w:bottom w:val="none" w:sz="0" w:space="0" w:color="auto"/>
            <w:right w:val="none" w:sz="0" w:space="0" w:color="auto"/>
          </w:divBdr>
        </w:div>
      </w:divsChild>
    </w:div>
    <w:div w:id="495342202">
      <w:bodyDiv w:val="1"/>
      <w:marLeft w:val="0"/>
      <w:marRight w:val="0"/>
      <w:marTop w:val="0"/>
      <w:marBottom w:val="0"/>
      <w:divBdr>
        <w:top w:val="none" w:sz="0" w:space="0" w:color="auto"/>
        <w:left w:val="none" w:sz="0" w:space="0" w:color="auto"/>
        <w:bottom w:val="none" w:sz="0" w:space="0" w:color="auto"/>
        <w:right w:val="none" w:sz="0" w:space="0" w:color="auto"/>
      </w:divBdr>
    </w:div>
    <w:div w:id="544292542">
      <w:bodyDiv w:val="1"/>
      <w:marLeft w:val="0"/>
      <w:marRight w:val="0"/>
      <w:marTop w:val="0"/>
      <w:marBottom w:val="0"/>
      <w:divBdr>
        <w:top w:val="none" w:sz="0" w:space="0" w:color="auto"/>
        <w:left w:val="none" w:sz="0" w:space="0" w:color="auto"/>
        <w:bottom w:val="none" w:sz="0" w:space="0" w:color="auto"/>
        <w:right w:val="none" w:sz="0" w:space="0" w:color="auto"/>
      </w:divBdr>
      <w:divsChild>
        <w:div w:id="83696926">
          <w:marLeft w:val="0"/>
          <w:marRight w:val="0"/>
          <w:marTop w:val="0"/>
          <w:marBottom w:val="0"/>
          <w:divBdr>
            <w:top w:val="none" w:sz="0" w:space="0" w:color="auto"/>
            <w:left w:val="none" w:sz="0" w:space="0" w:color="auto"/>
            <w:bottom w:val="none" w:sz="0" w:space="0" w:color="auto"/>
            <w:right w:val="none" w:sz="0" w:space="0" w:color="auto"/>
          </w:divBdr>
        </w:div>
      </w:divsChild>
    </w:div>
    <w:div w:id="703212013">
      <w:bodyDiv w:val="1"/>
      <w:marLeft w:val="0"/>
      <w:marRight w:val="0"/>
      <w:marTop w:val="0"/>
      <w:marBottom w:val="0"/>
      <w:divBdr>
        <w:top w:val="none" w:sz="0" w:space="0" w:color="auto"/>
        <w:left w:val="none" w:sz="0" w:space="0" w:color="auto"/>
        <w:bottom w:val="none" w:sz="0" w:space="0" w:color="auto"/>
        <w:right w:val="none" w:sz="0" w:space="0" w:color="auto"/>
      </w:divBdr>
      <w:divsChild>
        <w:div w:id="1394692603">
          <w:marLeft w:val="0"/>
          <w:marRight w:val="0"/>
          <w:marTop w:val="0"/>
          <w:marBottom w:val="0"/>
          <w:divBdr>
            <w:top w:val="none" w:sz="0" w:space="0" w:color="auto"/>
            <w:left w:val="none" w:sz="0" w:space="0" w:color="auto"/>
            <w:bottom w:val="none" w:sz="0" w:space="0" w:color="auto"/>
            <w:right w:val="none" w:sz="0" w:space="0" w:color="auto"/>
          </w:divBdr>
        </w:div>
      </w:divsChild>
    </w:div>
    <w:div w:id="736827691">
      <w:bodyDiv w:val="1"/>
      <w:marLeft w:val="0"/>
      <w:marRight w:val="0"/>
      <w:marTop w:val="0"/>
      <w:marBottom w:val="0"/>
      <w:divBdr>
        <w:top w:val="none" w:sz="0" w:space="0" w:color="auto"/>
        <w:left w:val="none" w:sz="0" w:space="0" w:color="auto"/>
        <w:bottom w:val="none" w:sz="0" w:space="0" w:color="auto"/>
        <w:right w:val="none" w:sz="0" w:space="0" w:color="auto"/>
      </w:divBdr>
      <w:divsChild>
        <w:div w:id="2030987873">
          <w:marLeft w:val="547"/>
          <w:marRight w:val="0"/>
          <w:marTop w:val="200"/>
          <w:marBottom w:val="0"/>
          <w:divBdr>
            <w:top w:val="none" w:sz="0" w:space="0" w:color="auto"/>
            <w:left w:val="none" w:sz="0" w:space="0" w:color="auto"/>
            <w:bottom w:val="none" w:sz="0" w:space="0" w:color="auto"/>
            <w:right w:val="none" w:sz="0" w:space="0" w:color="auto"/>
          </w:divBdr>
        </w:div>
      </w:divsChild>
    </w:div>
    <w:div w:id="753669445">
      <w:bodyDiv w:val="1"/>
      <w:marLeft w:val="0"/>
      <w:marRight w:val="0"/>
      <w:marTop w:val="0"/>
      <w:marBottom w:val="0"/>
      <w:divBdr>
        <w:top w:val="none" w:sz="0" w:space="0" w:color="auto"/>
        <w:left w:val="none" w:sz="0" w:space="0" w:color="auto"/>
        <w:bottom w:val="none" w:sz="0" w:space="0" w:color="auto"/>
        <w:right w:val="none" w:sz="0" w:space="0" w:color="auto"/>
      </w:divBdr>
      <w:divsChild>
        <w:div w:id="615794147">
          <w:marLeft w:val="0"/>
          <w:marRight w:val="0"/>
          <w:marTop w:val="0"/>
          <w:marBottom w:val="0"/>
          <w:divBdr>
            <w:top w:val="none" w:sz="0" w:space="0" w:color="auto"/>
            <w:left w:val="none" w:sz="0" w:space="0" w:color="auto"/>
            <w:bottom w:val="none" w:sz="0" w:space="0" w:color="auto"/>
            <w:right w:val="none" w:sz="0" w:space="0" w:color="auto"/>
          </w:divBdr>
        </w:div>
      </w:divsChild>
    </w:div>
    <w:div w:id="760873857">
      <w:bodyDiv w:val="1"/>
      <w:marLeft w:val="0"/>
      <w:marRight w:val="0"/>
      <w:marTop w:val="0"/>
      <w:marBottom w:val="0"/>
      <w:divBdr>
        <w:top w:val="none" w:sz="0" w:space="0" w:color="auto"/>
        <w:left w:val="none" w:sz="0" w:space="0" w:color="auto"/>
        <w:bottom w:val="none" w:sz="0" w:space="0" w:color="auto"/>
        <w:right w:val="none" w:sz="0" w:space="0" w:color="auto"/>
      </w:divBdr>
    </w:div>
    <w:div w:id="816999226">
      <w:bodyDiv w:val="1"/>
      <w:marLeft w:val="0"/>
      <w:marRight w:val="0"/>
      <w:marTop w:val="0"/>
      <w:marBottom w:val="0"/>
      <w:divBdr>
        <w:top w:val="none" w:sz="0" w:space="0" w:color="auto"/>
        <w:left w:val="none" w:sz="0" w:space="0" w:color="auto"/>
        <w:bottom w:val="none" w:sz="0" w:space="0" w:color="auto"/>
        <w:right w:val="none" w:sz="0" w:space="0" w:color="auto"/>
      </w:divBdr>
      <w:divsChild>
        <w:div w:id="1753505756">
          <w:marLeft w:val="0"/>
          <w:marRight w:val="0"/>
          <w:marTop w:val="0"/>
          <w:marBottom w:val="0"/>
          <w:divBdr>
            <w:top w:val="none" w:sz="0" w:space="0" w:color="auto"/>
            <w:left w:val="none" w:sz="0" w:space="0" w:color="auto"/>
            <w:bottom w:val="none" w:sz="0" w:space="0" w:color="auto"/>
            <w:right w:val="none" w:sz="0" w:space="0" w:color="auto"/>
          </w:divBdr>
        </w:div>
      </w:divsChild>
    </w:div>
    <w:div w:id="934478563">
      <w:bodyDiv w:val="1"/>
      <w:marLeft w:val="0"/>
      <w:marRight w:val="0"/>
      <w:marTop w:val="0"/>
      <w:marBottom w:val="0"/>
      <w:divBdr>
        <w:top w:val="none" w:sz="0" w:space="0" w:color="auto"/>
        <w:left w:val="none" w:sz="0" w:space="0" w:color="auto"/>
        <w:bottom w:val="none" w:sz="0" w:space="0" w:color="auto"/>
        <w:right w:val="none" w:sz="0" w:space="0" w:color="auto"/>
      </w:divBdr>
      <w:divsChild>
        <w:div w:id="1929921565">
          <w:marLeft w:val="0"/>
          <w:marRight w:val="0"/>
          <w:marTop w:val="0"/>
          <w:marBottom w:val="0"/>
          <w:divBdr>
            <w:top w:val="none" w:sz="0" w:space="0" w:color="auto"/>
            <w:left w:val="none" w:sz="0" w:space="0" w:color="auto"/>
            <w:bottom w:val="none" w:sz="0" w:space="0" w:color="auto"/>
            <w:right w:val="none" w:sz="0" w:space="0" w:color="auto"/>
          </w:divBdr>
        </w:div>
      </w:divsChild>
    </w:div>
    <w:div w:id="974721952">
      <w:bodyDiv w:val="1"/>
      <w:marLeft w:val="0"/>
      <w:marRight w:val="0"/>
      <w:marTop w:val="0"/>
      <w:marBottom w:val="0"/>
      <w:divBdr>
        <w:top w:val="none" w:sz="0" w:space="0" w:color="auto"/>
        <w:left w:val="none" w:sz="0" w:space="0" w:color="auto"/>
        <w:bottom w:val="none" w:sz="0" w:space="0" w:color="auto"/>
        <w:right w:val="none" w:sz="0" w:space="0" w:color="auto"/>
      </w:divBdr>
      <w:divsChild>
        <w:div w:id="880366866">
          <w:marLeft w:val="0"/>
          <w:marRight w:val="0"/>
          <w:marTop w:val="0"/>
          <w:marBottom w:val="0"/>
          <w:divBdr>
            <w:top w:val="none" w:sz="0" w:space="0" w:color="auto"/>
            <w:left w:val="none" w:sz="0" w:space="0" w:color="auto"/>
            <w:bottom w:val="none" w:sz="0" w:space="0" w:color="auto"/>
            <w:right w:val="none" w:sz="0" w:space="0" w:color="auto"/>
          </w:divBdr>
        </w:div>
      </w:divsChild>
    </w:div>
    <w:div w:id="1072436067">
      <w:bodyDiv w:val="1"/>
      <w:marLeft w:val="0"/>
      <w:marRight w:val="0"/>
      <w:marTop w:val="0"/>
      <w:marBottom w:val="0"/>
      <w:divBdr>
        <w:top w:val="none" w:sz="0" w:space="0" w:color="auto"/>
        <w:left w:val="none" w:sz="0" w:space="0" w:color="auto"/>
        <w:bottom w:val="none" w:sz="0" w:space="0" w:color="auto"/>
        <w:right w:val="none" w:sz="0" w:space="0" w:color="auto"/>
      </w:divBdr>
      <w:divsChild>
        <w:div w:id="2087258434">
          <w:marLeft w:val="0"/>
          <w:marRight w:val="0"/>
          <w:marTop w:val="0"/>
          <w:marBottom w:val="0"/>
          <w:divBdr>
            <w:top w:val="none" w:sz="0" w:space="0" w:color="auto"/>
            <w:left w:val="none" w:sz="0" w:space="0" w:color="auto"/>
            <w:bottom w:val="none" w:sz="0" w:space="0" w:color="auto"/>
            <w:right w:val="none" w:sz="0" w:space="0" w:color="auto"/>
          </w:divBdr>
        </w:div>
      </w:divsChild>
    </w:div>
    <w:div w:id="1134101469">
      <w:bodyDiv w:val="1"/>
      <w:marLeft w:val="0"/>
      <w:marRight w:val="0"/>
      <w:marTop w:val="0"/>
      <w:marBottom w:val="0"/>
      <w:divBdr>
        <w:top w:val="none" w:sz="0" w:space="0" w:color="auto"/>
        <w:left w:val="none" w:sz="0" w:space="0" w:color="auto"/>
        <w:bottom w:val="none" w:sz="0" w:space="0" w:color="auto"/>
        <w:right w:val="none" w:sz="0" w:space="0" w:color="auto"/>
      </w:divBdr>
      <w:divsChild>
        <w:div w:id="51663556">
          <w:marLeft w:val="0"/>
          <w:marRight w:val="0"/>
          <w:marTop w:val="0"/>
          <w:marBottom w:val="0"/>
          <w:divBdr>
            <w:top w:val="none" w:sz="0" w:space="0" w:color="auto"/>
            <w:left w:val="none" w:sz="0" w:space="0" w:color="auto"/>
            <w:bottom w:val="none" w:sz="0" w:space="0" w:color="auto"/>
            <w:right w:val="none" w:sz="0" w:space="0" w:color="auto"/>
          </w:divBdr>
        </w:div>
      </w:divsChild>
    </w:div>
    <w:div w:id="1147358776">
      <w:bodyDiv w:val="1"/>
      <w:marLeft w:val="0"/>
      <w:marRight w:val="0"/>
      <w:marTop w:val="0"/>
      <w:marBottom w:val="0"/>
      <w:divBdr>
        <w:top w:val="none" w:sz="0" w:space="0" w:color="auto"/>
        <w:left w:val="none" w:sz="0" w:space="0" w:color="auto"/>
        <w:bottom w:val="none" w:sz="0" w:space="0" w:color="auto"/>
        <w:right w:val="none" w:sz="0" w:space="0" w:color="auto"/>
      </w:divBdr>
    </w:div>
    <w:div w:id="1164008549">
      <w:bodyDiv w:val="1"/>
      <w:marLeft w:val="0"/>
      <w:marRight w:val="0"/>
      <w:marTop w:val="0"/>
      <w:marBottom w:val="0"/>
      <w:divBdr>
        <w:top w:val="none" w:sz="0" w:space="0" w:color="auto"/>
        <w:left w:val="none" w:sz="0" w:space="0" w:color="auto"/>
        <w:bottom w:val="none" w:sz="0" w:space="0" w:color="auto"/>
        <w:right w:val="none" w:sz="0" w:space="0" w:color="auto"/>
      </w:divBdr>
    </w:div>
    <w:div w:id="1183931368">
      <w:bodyDiv w:val="1"/>
      <w:marLeft w:val="0"/>
      <w:marRight w:val="0"/>
      <w:marTop w:val="0"/>
      <w:marBottom w:val="0"/>
      <w:divBdr>
        <w:top w:val="none" w:sz="0" w:space="0" w:color="auto"/>
        <w:left w:val="none" w:sz="0" w:space="0" w:color="auto"/>
        <w:bottom w:val="none" w:sz="0" w:space="0" w:color="auto"/>
        <w:right w:val="none" w:sz="0" w:space="0" w:color="auto"/>
      </w:divBdr>
    </w:div>
    <w:div w:id="1235776759">
      <w:bodyDiv w:val="1"/>
      <w:marLeft w:val="0"/>
      <w:marRight w:val="0"/>
      <w:marTop w:val="0"/>
      <w:marBottom w:val="0"/>
      <w:divBdr>
        <w:top w:val="none" w:sz="0" w:space="0" w:color="auto"/>
        <w:left w:val="none" w:sz="0" w:space="0" w:color="auto"/>
        <w:bottom w:val="none" w:sz="0" w:space="0" w:color="auto"/>
        <w:right w:val="none" w:sz="0" w:space="0" w:color="auto"/>
      </w:divBdr>
      <w:divsChild>
        <w:div w:id="1750495065">
          <w:marLeft w:val="0"/>
          <w:marRight w:val="0"/>
          <w:marTop w:val="0"/>
          <w:marBottom w:val="0"/>
          <w:divBdr>
            <w:top w:val="none" w:sz="0" w:space="0" w:color="auto"/>
            <w:left w:val="none" w:sz="0" w:space="0" w:color="auto"/>
            <w:bottom w:val="none" w:sz="0" w:space="0" w:color="auto"/>
            <w:right w:val="none" w:sz="0" w:space="0" w:color="auto"/>
          </w:divBdr>
        </w:div>
      </w:divsChild>
    </w:div>
    <w:div w:id="1252663209">
      <w:bodyDiv w:val="1"/>
      <w:marLeft w:val="0"/>
      <w:marRight w:val="0"/>
      <w:marTop w:val="0"/>
      <w:marBottom w:val="0"/>
      <w:divBdr>
        <w:top w:val="none" w:sz="0" w:space="0" w:color="auto"/>
        <w:left w:val="none" w:sz="0" w:space="0" w:color="auto"/>
        <w:bottom w:val="none" w:sz="0" w:space="0" w:color="auto"/>
        <w:right w:val="none" w:sz="0" w:space="0" w:color="auto"/>
      </w:divBdr>
      <w:divsChild>
        <w:div w:id="91947307">
          <w:marLeft w:val="0"/>
          <w:marRight w:val="0"/>
          <w:marTop w:val="0"/>
          <w:marBottom w:val="0"/>
          <w:divBdr>
            <w:top w:val="none" w:sz="0" w:space="0" w:color="auto"/>
            <w:left w:val="none" w:sz="0" w:space="0" w:color="auto"/>
            <w:bottom w:val="none" w:sz="0" w:space="0" w:color="auto"/>
            <w:right w:val="none" w:sz="0" w:space="0" w:color="auto"/>
          </w:divBdr>
        </w:div>
      </w:divsChild>
    </w:div>
    <w:div w:id="1262101951">
      <w:bodyDiv w:val="1"/>
      <w:marLeft w:val="0"/>
      <w:marRight w:val="0"/>
      <w:marTop w:val="0"/>
      <w:marBottom w:val="0"/>
      <w:divBdr>
        <w:top w:val="none" w:sz="0" w:space="0" w:color="auto"/>
        <w:left w:val="none" w:sz="0" w:space="0" w:color="auto"/>
        <w:bottom w:val="none" w:sz="0" w:space="0" w:color="auto"/>
        <w:right w:val="none" w:sz="0" w:space="0" w:color="auto"/>
      </w:divBdr>
      <w:divsChild>
        <w:div w:id="1200818058">
          <w:marLeft w:val="0"/>
          <w:marRight w:val="0"/>
          <w:marTop w:val="0"/>
          <w:marBottom w:val="0"/>
          <w:divBdr>
            <w:top w:val="none" w:sz="0" w:space="0" w:color="auto"/>
            <w:left w:val="none" w:sz="0" w:space="0" w:color="auto"/>
            <w:bottom w:val="none" w:sz="0" w:space="0" w:color="auto"/>
            <w:right w:val="none" w:sz="0" w:space="0" w:color="auto"/>
          </w:divBdr>
        </w:div>
      </w:divsChild>
    </w:div>
    <w:div w:id="1534996910">
      <w:bodyDiv w:val="1"/>
      <w:marLeft w:val="0"/>
      <w:marRight w:val="0"/>
      <w:marTop w:val="0"/>
      <w:marBottom w:val="0"/>
      <w:divBdr>
        <w:top w:val="none" w:sz="0" w:space="0" w:color="auto"/>
        <w:left w:val="none" w:sz="0" w:space="0" w:color="auto"/>
        <w:bottom w:val="none" w:sz="0" w:space="0" w:color="auto"/>
        <w:right w:val="none" w:sz="0" w:space="0" w:color="auto"/>
      </w:divBdr>
      <w:divsChild>
        <w:div w:id="4789026">
          <w:marLeft w:val="0"/>
          <w:marRight w:val="0"/>
          <w:marTop w:val="0"/>
          <w:marBottom w:val="0"/>
          <w:divBdr>
            <w:top w:val="none" w:sz="0" w:space="0" w:color="auto"/>
            <w:left w:val="none" w:sz="0" w:space="0" w:color="auto"/>
            <w:bottom w:val="none" w:sz="0" w:space="0" w:color="auto"/>
            <w:right w:val="none" w:sz="0" w:space="0" w:color="auto"/>
          </w:divBdr>
          <w:divsChild>
            <w:div w:id="1845438321">
              <w:marLeft w:val="0"/>
              <w:marRight w:val="0"/>
              <w:marTop w:val="0"/>
              <w:marBottom w:val="0"/>
              <w:divBdr>
                <w:top w:val="none" w:sz="0" w:space="0" w:color="auto"/>
                <w:left w:val="none" w:sz="0" w:space="0" w:color="auto"/>
                <w:bottom w:val="none" w:sz="0" w:space="0" w:color="auto"/>
                <w:right w:val="none" w:sz="0" w:space="0" w:color="auto"/>
              </w:divBdr>
            </w:div>
            <w:div w:id="1004741317">
              <w:marLeft w:val="0"/>
              <w:marRight w:val="0"/>
              <w:marTop w:val="0"/>
              <w:marBottom w:val="0"/>
              <w:divBdr>
                <w:top w:val="none" w:sz="0" w:space="0" w:color="auto"/>
                <w:left w:val="none" w:sz="0" w:space="0" w:color="auto"/>
                <w:bottom w:val="none" w:sz="0" w:space="0" w:color="auto"/>
                <w:right w:val="none" w:sz="0" w:space="0" w:color="auto"/>
              </w:divBdr>
            </w:div>
          </w:divsChild>
        </w:div>
        <w:div w:id="1978147426">
          <w:marLeft w:val="0"/>
          <w:marRight w:val="0"/>
          <w:marTop w:val="0"/>
          <w:marBottom w:val="0"/>
          <w:divBdr>
            <w:top w:val="none" w:sz="0" w:space="0" w:color="auto"/>
            <w:left w:val="none" w:sz="0" w:space="0" w:color="auto"/>
            <w:bottom w:val="none" w:sz="0" w:space="0" w:color="auto"/>
            <w:right w:val="none" w:sz="0" w:space="0" w:color="auto"/>
          </w:divBdr>
          <w:divsChild>
            <w:div w:id="509490488">
              <w:marLeft w:val="0"/>
              <w:marRight w:val="0"/>
              <w:marTop w:val="0"/>
              <w:marBottom w:val="0"/>
              <w:divBdr>
                <w:top w:val="none" w:sz="0" w:space="0" w:color="auto"/>
                <w:left w:val="none" w:sz="0" w:space="0" w:color="auto"/>
                <w:bottom w:val="none" w:sz="0" w:space="0" w:color="auto"/>
                <w:right w:val="none" w:sz="0" w:space="0" w:color="auto"/>
              </w:divBdr>
            </w:div>
            <w:div w:id="715549769">
              <w:marLeft w:val="0"/>
              <w:marRight w:val="0"/>
              <w:marTop w:val="0"/>
              <w:marBottom w:val="0"/>
              <w:divBdr>
                <w:top w:val="none" w:sz="0" w:space="0" w:color="auto"/>
                <w:left w:val="none" w:sz="0" w:space="0" w:color="auto"/>
                <w:bottom w:val="none" w:sz="0" w:space="0" w:color="auto"/>
                <w:right w:val="none" w:sz="0" w:space="0" w:color="auto"/>
              </w:divBdr>
            </w:div>
            <w:div w:id="35469240">
              <w:marLeft w:val="0"/>
              <w:marRight w:val="0"/>
              <w:marTop w:val="0"/>
              <w:marBottom w:val="0"/>
              <w:divBdr>
                <w:top w:val="none" w:sz="0" w:space="0" w:color="auto"/>
                <w:left w:val="none" w:sz="0" w:space="0" w:color="auto"/>
                <w:bottom w:val="none" w:sz="0" w:space="0" w:color="auto"/>
                <w:right w:val="none" w:sz="0" w:space="0" w:color="auto"/>
              </w:divBdr>
            </w:div>
            <w:div w:id="591551681">
              <w:marLeft w:val="0"/>
              <w:marRight w:val="0"/>
              <w:marTop w:val="0"/>
              <w:marBottom w:val="0"/>
              <w:divBdr>
                <w:top w:val="none" w:sz="0" w:space="0" w:color="auto"/>
                <w:left w:val="none" w:sz="0" w:space="0" w:color="auto"/>
                <w:bottom w:val="none" w:sz="0" w:space="0" w:color="auto"/>
                <w:right w:val="none" w:sz="0" w:space="0" w:color="auto"/>
              </w:divBdr>
            </w:div>
          </w:divsChild>
        </w:div>
        <w:div w:id="1507984659">
          <w:marLeft w:val="0"/>
          <w:marRight w:val="0"/>
          <w:marTop w:val="0"/>
          <w:marBottom w:val="0"/>
          <w:divBdr>
            <w:top w:val="none" w:sz="0" w:space="0" w:color="auto"/>
            <w:left w:val="none" w:sz="0" w:space="0" w:color="auto"/>
            <w:bottom w:val="none" w:sz="0" w:space="0" w:color="auto"/>
            <w:right w:val="none" w:sz="0" w:space="0" w:color="auto"/>
          </w:divBdr>
          <w:divsChild>
            <w:div w:id="207880398">
              <w:marLeft w:val="0"/>
              <w:marRight w:val="0"/>
              <w:marTop w:val="0"/>
              <w:marBottom w:val="0"/>
              <w:divBdr>
                <w:top w:val="none" w:sz="0" w:space="0" w:color="auto"/>
                <w:left w:val="none" w:sz="0" w:space="0" w:color="auto"/>
                <w:bottom w:val="none" w:sz="0" w:space="0" w:color="auto"/>
                <w:right w:val="none" w:sz="0" w:space="0" w:color="auto"/>
              </w:divBdr>
            </w:div>
          </w:divsChild>
        </w:div>
        <w:div w:id="1823346440">
          <w:marLeft w:val="0"/>
          <w:marRight w:val="0"/>
          <w:marTop w:val="0"/>
          <w:marBottom w:val="0"/>
          <w:divBdr>
            <w:top w:val="none" w:sz="0" w:space="0" w:color="auto"/>
            <w:left w:val="none" w:sz="0" w:space="0" w:color="auto"/>
            <w:bottom w:val="none" w:sz="0" w:space="0" w:color="auto"/>
            <w:right w:val="none" w:sz="0" w:space="0" w:color="auto"/>
          </w:divBdr>
          <w:divsChild>
            <w:div w:id="1138491525">
              <w:marLeft w:val="0"/>
              <w:marRight w:val="0"/>
              <w:marTop w:val="0"/>
              <w:marBottom w:val="0"/>
              <w:divBdr>
                <w:top w:val="none" w:sz="0" w:space="0" w:color="auto"/>
                <w:left w:val="none" w:sz="0" w:space="0" w:color="auto"/>
                <w:bottom w:val="none" w:sz="0" w:space="0" w:color="auto"/>
                <w:right w:val="none" w:sz="0" w:space="0" w:color="auto"/>
              </w:divBdr>
            </w:div>
          </w:divsChild>
        </w:div>
        <w:div w:id="159591099">
          <w:marLeft w:val="0"/>
          <w:marRight w:val="0"/>
          <w:marTop w:val="0"/>
          <w:marBottom w:val="0"/>
          <w:divBdr>
            <w:top w:val="none" w:sz="0" w:space="0" w:color="auto"/>
            <w:left w:val="none" w:sz="0" w:space="0" w:color="auto"/>
            <w:bottom w:val="none" w:sz="0" w:space="0" w:color="auto"/>
            <w:right w:val="none" w:sz="0" w:space="0" w:color="auto"/>
          </w:divBdr>
          <w:divsChild>
            <w:div w:id="956713039">
              <w:marLeft w:val="0"/>
              <w:marRight w:val="0"/>
              <w:marTop w:val="0"/>
              <w:marBottom w:val="0"/>
              <w:divBdr>
                <w:top w:val="none" w:sz="0" w:space="0" w:color="auto"/>
                <w:left w:val="none" w:sz="0" w:space="0" w:color="auto"/>
                <w:bottom w:val="none" w:sz="0" w:space="0" w:color="auto"/>
                <w:right w:val="none" w:sz="0" w:space="0" w:color="auto"/>
              </w:divBdr>
            </w:div>
            <w:div w:id="300766001">
              <w:marLeft w:val="0"/>
              <w:marRight w:val="0"/>
              <w:marTop w:val="0"/>
              <w:marBottom w:val="0"/>
              <w:divBdr>
                <w:top w:val="none" w:sz="0" w:space="0" w:color="auto"/>
                <w:left w:val="none" w:sz="0" w:space="0" w:color="auto"/>
                <w:bottom w:val="none" w:sz="0" w:space="0" w:color="auto"/>
                <w:right w:val="none" w:sz="0" w:space="0" w:color="auto"/>
              </w:divBdr>
            </w:div>
            <w:div w:id="250049982">
              <w:marLeft w:val="0"/>
              <w:marRight w:val="0"/>
              <w:marTop w:val="0"/>
              <w:marBottom w:val="0"/>
              <w:divBdr>
                <w:top w:val="none" w:sz="0" w:space="0" w:color="auto"/>
                <w:left w:val="none" w:sz="0" w:space="0" w:color="auto"/>
                <w:bottom w:val="none" w:sz="0" w:space="0" w:color="auto"/>
                <w:right w:val="none" w:sz="0" w:space="0" w:color="auto"/>
              </w:divBdr>
            </w:div>
            <w:div w:id="889801523">
              <w:marLeft w:val="0"/>
              <w:marRight w:val="0"/>
              <w:marTop w:val="0"/>
              <w:marBottom w:val="0"/>
              <w:divBdr>
                <w:top w:val="none" w:sz="0" w:space="0" w:color="auto"/>
                <w:left w:val="none" w:sz="0" w:space="0" w:color="auto"/>
                <w:bottom w:val="none" w:sz="0" w:space="0" w:color="auto"/>
                <w:right w:val="none" w:sz="0" w:space="0" w:color="auto"/>
              </w:divBdr>
            </w:div>
          </w:divsChild>
        </w:div>
        <w:div w:id="422649611">
          <w:marLeft w:val="0"/>
          <w:marRight w:val="0"/>
          <w:marTop w:val="0"/>
          <w:marBottom w:val="0"/>
          <w:divBdr>
            <w:top w:val="none" w:sz="0" w:space="0" w:color="auto"/>
            <w:left w:val="none" w:sz="0" w:space="0" w:color="auto"/>
            <w:bottom w:val="none" w:sz="0" w:space="0" w:color="auto"/>
            <w:right w:val="none" w:sz="0" w:space="0" w:color="auto"/>
          </w:divBdr>
          <w:divsChild>
            <w:div w:id="1389232412">
              <w:marLeft w:val="0"/>
              <w:marRight w:val="0"/>
              <w:marTop w:val="0"/>
              <w:marBottom w:val="0"/>
              <w:divBdr>
                <w:top w:val="none" w:sz="0" w:space="0" w:color="auto"/>
                <w:left w:val="none" w:sz="0" w:space="0" w:color="auto"/>
                <w:bottom w:val="none" w:sz="0" w:space="0" w:color="auto"/>
                <w:right w:val="none" w:sz="0" w:space="0" w:color="auto"/>
              </w:divBdr>
            </w:div>
          </w:divsChild>
        </w:div>
        <w:div w:id="1611427450">
          <w:marLeft w:val="0"/>
          <w:marRight w:val="0"/>
          <w:marTop w:val="0"/>
          <w:marBottom w:val="0"/>
          <w:divBdr>
            <w:top w:val="none" w:sz="0" w:space="0" w:color="auto"/>
            <w:left w:val="none" w:sz="0" w:space="0" w:color="auto"/>
            <w:bottom w:val="none" w:sz="0" w:space="0" w:color="auto"/>
            <w:right w:val="none" w:sz="0" w:space="0" w:color="auto"/>
          </w:divBdr>
          <w:divsChild>
            <w:div w:id="1754620837">
              <w:marLeft w:val="0"/>
              <w:marRight w:val="0"/>
              <w:marTop w:val="0"/>
              <w:marBottom w:val="0"/>
              <w:divBdr>
                <w:top w:val="none" w:sz="0" w:space="0" w:color="auto"/>
                <w:left w:val="none" w:sz="0" w:space="0" w:color="auto"/>
                <w:bottom w:val="none" w:sz="0" w:space="0" w:color="auto"/>
                <w:right w:val="none" w:sz="0" w:space="0" w:color="auto"/>
              </w:divBdr>
            </w:div>
          </w:divsChild>
        </w:div>
        <w:div w:id="1945578091">
          <w:marLeft w:val="0"/>
          <w:marRight w:val="0"/>
          <w:marTop w:val="0"/>
          <w:marBottom w:val="0"/>
          <w:divBdr>
            <w:top w:val="none" w:sz="0" w:space="0" w:color="auto"/>
            <w:left w:val="none" w:sz="0" w:space="0" w:color="auto"/>
            <w:bottom w:val="none" w:sz="0" w:space="0" w:color="auto"/>
            <w:right w:val="none" w:sz="0" w:space="0" w:color="auto"/>
          </w:divBdr>
          <w:divsChild>
            <w:div w:id="1962875335">
              <w:marLeft w:val="0"/>
              <w:marRight w:val="0"/>
              <w:marTop w:val="0"/>
              <w:marBottom w:val="0"/>
              <w:divBdr>
                <w:top w:val="none" w:sz="0" w:space="0" w:color="auto"/>
                <w:left w:val="none" w:sz="0" w:space="0" w:color="auto"/>
                <w:bottom w:val="none" w:sz="0" w:space="0" w:color="auto"/>
                <w:right w:val="none" w:sz="0" w:space="0" w:color="auto"/>
              </w:divBdr>
            </w:div>
          </w:divsChild>
        </w:div>
        <w:div w:id="1477836929">
          <w:marLeft w:val="0"/>
          <w:marRight w:val="0"/>
          <w:marTop w:val="0"/>
          <w:marBottom w:val="0"/>
          <w:divBdr>
            <w:top w:val="none" w:sz="0" w:space="0" w:color="auto"/>
            <w:left w:val="none" w:sz="0" w:space="0" w:color="auto"/>
            <w:bottom w:val="none" w:sz="0" w:space="0" w:color="auto"/>
            <w:right w:val="none" w:sz="0" w:space="0" w:color="auto"/>
          </w:divBdr>
          <w:divsChild>
            <w:div w:id="1332565250">
              <w:marLeft w:val="0"/>
              <w:marRight w:val="0"/>
              <w:marTop w:val="0"/>
              <w:marBottom w:val="0"/>
              <w:divBdr>
                <w:top w:val="none" w:sz="0" w:space="0" w:color="auto"/>
                <w:left w:val="none" w:sz="0" w:space="0" w:color="auto"/>
                <w:bottom w:val="none" w:sz="0" w:space="0" w:color="auto"/>
                <w:right w:val="none" w:sz="0" w:space="0" w:color="auto"/>
              </w:divBdr>
            </w:div>
          </w:divsChild>
        </w:div>
        <w:div w:id="131677785">
          <w:marLeft w:val="0"/>
          <w:marRight w:val="0"/>
          <w:marTop w:val="0"/>
          <w:marBottom w:val="0"/>
          <w:divBdr>
            <w:top w:val="none" w:sz="0" w:space="0" w:color="auto"/>
            <w:left w:val="none" w:sz="0" w:space="0" w:color="auto"/>
            <w:bottom w:val="none" w:sz="0" w:space="0" w:color="auto"/>
            <w:right w:val="none" w:sz="0" w:space="0" w:color="auto"/>
          </w:divBdr>
          <w:divsChild>
            <w:div w:id="1672760107">
              <w:marLeft w:val="0"/>
              <w:marRight w:val="0"/>
              <w:marTop w:val="0"/>
              <w:marBottom w:val="0"/>
              <w:divBdr>
                <w:top w:val="none" w:sz="0" w:space="0" w:color="auto"/>
                <w:left w:val="none" w:sz="0" w:space="0" w:color="auto"/>
                <w:bottom w:val="none" w:sz="0" w:space="0" w:color="auto"/>
                <w:right w:val="none" w:sz="0" w:space="0" w:color="auto"/>
              </w:divBdr>
            </w:div>
            <w:div w:id="1081029402">
              <w:marLeft w:val="0"/>
              <w:marRight w:val="0"/>
              <w:marTop w:val="0"/>
              <w:marBottom w:val="0"/>
              <w:divBdr>
                <w:top w:val="none" w:sz="0" w:space="0" w:color="auto"/>
                <w:left w:val="none" w:sz="0" w:space="0" w:color="auto"/>
                <w:bottom w:val="none" w:sz="0" w:space="0" w:color="auto"/>
                <w:right w:val="none" w:sz="0" w:space="0" w:color="auto"/>
              </w:divBdr>
            </w:div>
          </w:divsChild>
        </w:div>
        <w:div w:id="946500596">
          <w:marLeft w:val="0"/>
          <w:marRight w:val="0"/>
          <w:marTop w:val="0"/>
          <w:marBottom w:val="0"/>
          <w:divBdr>
            <w:top w:val="none" w:sz="0" w:space="0" w:color="auto"/>
            <w:left w:val="none" w:sz="0" w:space="0" w:color="auto"/>
            <w:bottom w:val="none" w:sz="0" w:space="0" w:color="auto"/>
            <w:right w:val="none" w:sz="0" w:space="0" w:color="auto"/>
          </w:divBdr>
          <w:divsChild>
            <w:div w:id="30809415">
              <w:marLeft w:val="0"/>
              <w:marRight w:val="0"/>
              <w:marTop w:val="0"/>
              <w:marBottom w:val="0"/>
              <w:divBdr>
                <w:top w:val="none" w:sz="0" w:space="0" w:color="auto"/>
                <w:left w:val="none" w:sz="0" w:space="0" w:color="auto"/>
                <w:bottom w:val="none" w:sz="0" w:space="0" w:color="auto"/>
                <w:right w:val="none" w:sz="0" w:space="0" w:color="auto"/>
              </w:divBdr>
            </w:div>
          </w:divsChild>
        </w:div>
        <w:div w:id="1270043076">
          <w:marLeft w:val="0"/>
          <w:marRight w:val="0"/>
          <w:marTop w:val="0"/>
          <w:marBottom w:val="0"/>
          <w:divBdr>
            <w:top w:val="none" w:sz="0" w:space="0" w:color="auto"/>
            <w:left w:val="none" w:sz="0" w:space="0" w:color="auto"/>
            <w:bottom w:val="none" w:sz="0" w:space="0" w:color="auto"/>
            <w:right w:val="none" w:sz="0" w:space="0" w:color="auto"/>
          </w:divBdr>
          <w:divsChild>
            <w:div w:id="28839535">
              <w:marLeft w:val="0"/>
              <w:marRight w:val="0"/>
              <w:marTop w:val="0"/>
              <w:marBottom w:val="0"/>
              <w:divBdr>
                <w:top w:val="none" w:sz="0" w:space="0" w:color="auto"/>
                <w:left w:val="none" w:sz="0" w:space="0" w:color="auto"/>
                <w:bottom w:val="none" w:sz="0" w:space="0" w:color="auto"/>
                <w:right w:val="none" w:sz="0" w:space="0" w:color="auto"/>
              </w:divBdr>
            </w:div>
          </w:divsChild>
        </w:div>
        <w:div w:id="461073218">
          <w:marLeft w:val="0"/>
          <w:marRight w:val="0"/>
          <w:marTop w:val="0"/>
          <w:marBottom w:val="0"/>
          <w:divBdr>
            <w:top w:val="none" w:sz="0" w:space="0" w:color="auto"/>
            <w:left w:val="none" w:sz="0" w:space="0" w:color="auto"/>
            <w:bottom w:val="none" w:sz="0" w:space="0" w:color="auto"/>
            <w:right w:val="none" w:sz="0" w:space="0" w:color="auto"/>
          </w:divBdr>
          <w:divsChild>
            <w:div w:id="1737390785">
              <w:marLeft w:val="0"/>
              <w:marRight w:val="0"/>
              <w:marTop w:val="0"/>
              <w:marBottom w:val="0"/>
              <w:divBdr>
                <w:top w:val="none" w:sz="0" w:space="0" w:color="auto"/>
                <w:left w:val="none" w:sz="0" w:space="0" w:color="auto"/>
                <w:bottom w:val="none" w:sz="0" w:space="0" w:color="auto"/>
                <w:right w:val="none" w:sz="0" w:space="0" w:color="auto"/>
              </w:divBdr>
            </w:div>
            <w:div w:id="2095203293">
              <w:marLeft w:val="0"/>
              <w:marRight w:val="0"/>
              <w:marTop w:val="0"/>
              <w:marBottom w:val="0"/>
              <w:divBdr>
                <w:top w:val="none" w:sz="0" w:space="0" w:color="auto"/>
                <w:left w:val="none" w:sz="0" w:space="0" w:color="auto"/>
                <w:bottom w:val="none" w:sz="0" w:space="0" w:color="auto"/>
                <w:right w:val="none" w:sz="0" w:space="0" w:color="auto"/>
              </w:divBdr>
            </w:div>
          </w:divsChild>
        </w:div>
        <w:div w:id="245968357">
          <w:marLeft w:val="0"/>
          <w:marRight w:val="0"/>
          <w:marTop w:val="0"/>
          <w:marBottom w:val="0"/>
          <w:divBdr>
            <w:top w:val="none" w:sz="0" w:space="0" w:color="auto"/>
            <w:left w:val="none" w:sz="0" w:space="0" w:color="auto"/>
            <w:bottom w:val="none" w:sz="0" w:space="0" w:color="auto"/>
            <w:right w:val="none" w:sz="0" w:space="0" w:color="auto"/>
          </w:divBdr>
          <w:divsChild>
            <w:div w:id="1908764173">
              <w:marLeft w:val="0"/>
              <w:marRight w:val="0"/>
              <w:marTop w:val="0"/>
              <w:marBottom w:val="0"/>
              <w:divBdr>
                <w:top w:val="none" w:sz="0" w:space="0" w:color="auto"/>
                <w:left w:val="none" w:sz="0" w:space="0" w:color="auto"/>
                <w:bottom w:val="none" w:sz="0" w:space="0" w:color="auto"/>
                <w:right w:val="none" w:sz="0" w:space="0" w:color="auto"/>
              </w:divBdr>
            </w:div>
          </w:divsChild>
        </w:div>
        <w:div w:id="1129203800">
          <w:marLeft w:val="0"/>
          <w:marRight w:val="0"/>
          <w:marTop w:val="0"/>
          <w:marBottom w:val="0"/>
          <w:divBdr>
            <w:top w:val="none" w:sz="0" w:space="0" w:color="auto"/>
            <w:left w:val="none" w:sz="0" w:space="0" w:color="auto"/>
            <w:bottom w:val="none" w:sz="0" w:space="0" w:color="auto"/>
            <w:right w:val="none" w:sz="0" w:space="0" w:color="auto"/>
          </w:divBdr>
          <w:divsChild>
            <w:div w:id="125778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0482">
      <w:bodyDiv w:val="1"/>
      <w:marLeft w:val="0"/>
      <w:marRight w:val="0"/>
      <w:marTop w:val="0"/>
      <w:marBottom w:val="0"/>
      <w:divBdr>
        <w:top w:val="none" w:sz="0" w:space="0" w:color="auto"/>
        <w:left w:val="none" w:sz="0" w:space="0" w:color="auto"/>
        <w:bottom w:val="none" w:sz="0" w:space="0" w:color="auto"/>
        <w:right w:val="none" w:sz="0" w:space="0" w:color="auto"/>
      </w:divBdr>
      <w:divsChild>
        <w:div w:id="1152212003">
          <w:marLeft w:val="0"/>
          <w:marRight w:val="0"/>
          <w:marTop w:val="0"/>
          <w:marBottom w:val="0"/>
          <w:divBdr>
            <w:top w:val="none" w:sz="0" w:space="0" w:color="auto"/>
            <w:left w:val="none" w:sz="0" w:space="0" w:color="auto"/>
            <w:bottom w:val="none" w:sz="0" w:space="0" w:color="auto"/>
            <w:right w:val="none" w:sz="0" w:space="0" w:color="auto"/>
          </w:divBdr>
        </w:div>
      </w:divsChild>
    </w:div>
    <w:div w:id="1609316474">
      <w:bodyDiv w:val="1"/>
      <w:marLeft w:val="0"/>
      <w:marRight w:val="0"/>
      <w:marTop w:val="0"/>
      <w:marBottom w:val="0"/>
      <w:divBdr>
        <w:top w:val="none" w:sz="0" w:space="0" w:color="auto"/>
        <w:left w:val="none" w:sz="0" w:space="0" w:color="auto"/>
        <w:bottom w:val="none" w:sz="0" w:space="0" w:color="auto"/>
        <w:right w:val="none" w:sz="0" w:space="0" w:color="auto"/>
      </w:divBdr>
      <w:divsChild>
        <w:div w:id="957226449">
          <w:marLeft w:val="0"/>
          <w:marRight w:val="0"/>
          <w:marTop w:val="0"/>
          <w:marBottom w:val="0"/>
          <w:divBdr>
            <w:top w:val="none" w:sz="0" w:space="0" w:color="auto"/>
            <w:left w:val="none" w:sz="0" w:space="0" w:color="auto"/>
            <w:bottom w:val="none" w:sz="0" w:space="0" w:color="auto"/>
            <w:right w:val="none" w:sz="0" w:space="0" w:color="auto"/>
          </w:divBdr>
        </w:div>
      </w:divsChild>
    </w:div>
    <w:div w:id="1620529027">
      <w:bodyDiv w:val="1"/>
      <w:marLeft w:val="0"/>
      <w:marRight w:val="0"/>
      <w:marTop w:val="0"/>
      <w:marBottom w:val="0"/>
      <w:divBdr>
        <w:top w:val="none" w:sz="0" w:space="0" w:color="auto"/>
        <w:left w:val="none" w:sz="0" w:space="0" w:color="auto"/>
        <w:bottom w:val="none" w:sz="0" w:space="0" w:color="auto"/>
        <w:right w:val="none" w:sz="0" w:space="0" w:color="auto"/>
      </w:divBdr>
      <w:divsChild>
        <w:div w:id="931622619">
          <w:marLeft w:val="0"/>
          <w:marRight w:val="0"/>
          <w:marTop w:val="0"/>
          <w:marBottom w:val="0"/>
          <w:divBdr>
            <w:top w:val="none" w:sz="0" w:space="0" w:color="auto"/>
            <w:left w:val="none" w:sz="0" w:space="0" w:color="auto"/>
            <w:bottom w:val="none" w:sz="0" w:space="0" w:color="auto"/>
            <w:right w:val="none" w:sz="0" w:space="0" w:color="auto"/>
          </w:divBdr>
        </w:div>
      </w:divsChild>
    </w:div>
    <w:div w:id="1667710201">
      <w:bodyDiv w:val="1"/>
      <w:marLeft w:val="0"/>
      <w:marRight w:val="0"/>
      <w:marTop w:val="0"/>
      <w:marBottom w:val="0"/>
      <w:divBdr>
        <w:top w:val="none" w:sz="0" w:space="0" w:color="auto"/>
        <w:left w:val="none" w:sz="0" w:space="0" w:color="auto"/>
        <w:bottom w:val="none" w:sz="0" w:space="0" w:color="auto"/>
        <w:right w:val="none" w:sz="0" w:space="0" w:color="auto"/>
      </w:divBdr>
      <w:divsChild>
        <w:div w:id="1870486901">
          <w:marLeft w:val="0"/>
          <w:marRight w:val="0"/>
          <w:marTop w:val="0"/>
          <w:marBottom w:val="0"/>
          <w:divBdr>
            <w:top w:val="none" w:sz="0" w:space="0" w:color="auto"/>
            <w:left w:val="none" w:sz="0" w:space="0" w:color="auto"/>
            <w:bottom w:val="none" w:sz="0" w:space="0" w:color="auto"/>
            <w:right w:val="none" w:sz="0" w:space="0" w:color="auto"/>
          </w:divBdr>
        </w:div>
      </w:divsChild>
    </w:div>
    <w:div w:id="1746145578">
      <w:bodyDiv w:val="1"/>
      <w:marLeft w:val="0"/>
      <w:marRight w:val="0"/>
      <w:marTop w:val="0"/>
      <w:marBottom w:val="0"/>
      <w:divBdr>
        <w:top w:val="none" w:sz="0" w:space="0" w:color="auto"/>
        <w:left w:val="none" w:sz="0" w:space="0" w:color="auto"/>
        <w:bottom w:val="none" w:sz="0" w:space="0" w:color="auto"/>
        <w:right w:val="none" w:sz="0" w:space="0" w:color="auto"/>
      </w:divBdr>
      <w:divsChild>
        <w:div w:id="1167671610">
          <w:marLeft w:val="0"/>
          <w:marRight w:val="0"/>
          <w:marTop w:val="0"/>
          <w:marBottom w:val="0"/>
          <w:divBdr>
            <w:top w:val="none" w:sz="0" w:space="0" w:color="auto"/>
            <w:left w:val="none" w:sz="0" w:space="0" w:color="auto"/>
            <w:bottom w:val="none" w:sz="0" w:space="0" w:color="auto"/>
            <w:right w:val="none" w:sz="0" w:space="0" w:color="auto"/>
          </w:divBdr>
        </w:div>
      </w:divsChild>
    </w:div>
    <w:div w:id="1780641233">
      <w:bodyDiv w:val="1"/>
      <w:marLeft w:val="0"/>
      <w:marRight w:val="0"/>
      <w:marTop w:val="0"/>
      <w:marBottom w:val="0"/>
      <w:divBdr>
        <w:top w:val="none" w:sz="0" w:space="0" w:color="auto"/>
        <w:left w:val="none" w:sz="0" w:space="0" w:color="auto"/>
        <w:bottom w:val="none" w:sz="0" w:space="0" w:color="auto"/>
        <w:right w:val="none" w:sz="0" w:space="0" w:color="auto"/>
      </w:divBdr>
    </w:div>
    <w:div w:id="1806121588">
      <w:bodyDiv w:val="1"/>
      <w:marLeft w:val="0"/>
      <w:marRight w:val="0"/>
      <w:marTop w:val="0"/>
      <w:marBottom w:val="0"/>
      <w:divBdr>
        <w:top w:val="none" w:sz="0" w:space="0" w:color="auto"/>
        <w:left w:val="none" w:sz="0" w:space="0" w:color="auto"/>
        <w:bottom w:val="none" w:sz="0" w:space="0" w:color="auto"/>
        <w:right w:val="none" w:sz="0" w:space="0" w:color="auto"/>
      </w:divBdr>
      <w:divsChild>
        <w:div w:id="1446773162">
          <w:marLeft w:val="0"/>
          <w:marRight w:val="0"/>
          <w:marTop w:val="0"/>
          <w:marBottom w:val="0"/>
          <w:divBdr>
            <w:top w:val="none" w:sz="0" w:space="0" w:color="auto"/>
            <w:left w:val="none" w:sz="0" w:space="0" w:color="auto"/>
            <w:bottom w:val="none" w:sz="0" w:space="0" w:color="auto"/>
            <w:right w:val="none" w:sz="0" w:space="0" w:color="auto"/>
          </w:divBdr>
        </w:div>
      </w:divsChild>
    </w:div>
    <w:div w:id="1940982936">
      <w:bodyDiv w:val="1"/>
      <w:marLeft w:val="0"/>
      <w:marRight w:val="0"/>
      <w:marTop w:val="0"/>
      <w:marBottom w:val="0"/>
      <w:divBdr>
        <w:top w:val="none" w:sz="0" w:space="0" w:color="auto"/>
        <w:left w:val="none" w:sz="0" w:space="0" w:color="auto"/>
        <w:bottom w:val="none" w:sz="0" w:space="0" w:color="auto"/>
        <w:right w:val="none" w:sz="0" w:space="0" w:color="auto"/>
      </w:divBdr>
      <w:divsChild>
        <w:div w:id="743995820">
          <w:marLeft w:val="0"/>
          <w:marRight w:val="0"/>
          <w:marTop w:val="0"/>
          <w:marBottom w:val="0"/>
          <w:divBdr>
            <w:top w:val="none" w:sz="0" w:space="0" w:color="auto"/>
            <w:left w:val="none" w:sz="0" w:space="0" w:color="auto"/>
            <w:bottom w:val="none" w:sz="0" w:space="0" w:color="auto"/>
            <w:right w:val="none" w:sz="0" w:space="0" w:color="auto"/>
          </w:divBdr>
        </w:div>
      </w:divsChild>
    </w:div>
    <w:div w:id="1962761054">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3">
          <w:marLeft w:val="547"/>
          <w:marRight w:val="0"/>
          <w:marTop w:val="200"/>
          <w:marBottom w:val="0"/>
          <w:divBdr>
            <w:top w:val="none" w:sz="0" w:space="0" w:color="auto"/>
            <w:left w:val="none" w:sz="0" w:space="0" w:color="auto"/>
            <w:bottom w:val="none" w:sz="0" w:space="0" w:color="auto"/>
            <w:right w:val="none" w:sz="0" w:space="0" w:color="auto"/>
          </w:divBdr>
        </w:div>
      </w:divsChild>
    </w:div>
    <w:div w:id="2001764050">
      <w:bodyDiv w:val="1"/>
      <w:marLeft w:val="0"/>
      <w:marRight w:val="0"/>
      <w:marTop w:val="0"/>
      <w:marBottom w:val="0"/>
      <w:divBdr>
        <w:top w:val="none" w:sz="0" w:space="0" w:color="auto"/>
        <w:left w:val="none" w:sz="0" w:space="0" w:color="auto"/>
        <w:bottom w:val="none" w:sz="0" w:space="0" w:color="auto"/>
        <w:right w:val="none" w:sz="0" w:space="0" w:color="auto"/>
      </w:divBdr>
      <w:divsChild>
        <w:div w:id="933785794">
          <w:marLeft w:val="0"/>
          <w:marRight w:val="0"/>
          <w:marTop w:val="0"/>
          <w:marBottom w:val="0"/>
          <w:divBdr>
            <w:top w:val="none" w:sz="0" w:space="0" w:color="auto"/>
            <w:left w:val="none" w:sz="0" w:space="0" w:color="auto"/>
            <w:bottom w:val="none" w:sz="0" w:space="0" w:color="auto"/>
            <w:right w:val="none" w:sz="0" w:space="0" w:color="auto"/>
          </w:divBdr>
        </w:div>
      </w:divsChild>
    </w:div>
    <w:div w:id="2013291191">
      <w:bodyDiv w:val="1"/>
      <w:marLeft w:val="0"/>
      <w:marRight w:val="0"/>
      <w:marTop w:val="0"/>
      <w:marBottom w:val="0"/>
      <w:divBdr>
        <w:top w:val="none" w:sz="0" w:space="0" w:color="auto"/>
        <w:left w:val="none" w:sz="0" w:space="0" w:color="auto"/>
        <w:bottom w:val="none" w:sz="0" w:space="0" w:color="auto"/>
        <w:right w:val="none" w:sz="0" w:space="0" w:color="auto"/>
      </w:divBdr>
    </w:div>
    <w:div w:id="2034064146">
      <w:bodyDiv w:val="1"/>
      <w:marLeft w:val="0"/>
      <w:marRight w:val="0"/>
      <w:marTop w:val="0"/>
      <w:marBottom w:val="0"/>
      <w:divBdr>
        <w:top w:val="none" w:sz="0" w:space="0" w:color="auto"/>
        <w:left w:val="none" w:sz="0" w:space="0" w:color="auto"/>
        <w:bottom w:val="none" w:sz="0" w:space="0" w:color="auto"/>
        <w:right w:val="none" w:sz="0" w:space="0" w:color="auto"/>
      </w:divBdr>
      <w:divsChild>
        <w:div w:id="971254613">
          <w:marLeft w:val="0"/>
          <w:marRight w:val="0"/>
          <w:marTop w:val="0"/>
          <w:marBottom w:val="0"/>
          <w:divBdr>
            <w:top w:val="none" w:sz="0" w:space="0" w:color="auto"/>
            <w:left w:val="none" w:sz="0" w:space="0" w:color="auto"/>
            <w:bottom w:val="none" w:sz="0" w:space="0" w:color="auto"/>
            <w:right w:val="none" w:sz="0" w:space="0" w:color="auto"/>
          </w:divBdr>
        </w:div>
      </w:divsChild>
    </w:div>
    <w:div w:id="2080708395">
      <w:bodyDiv w:val="1"/>
      <w:marLeft w:val="0"/>
      <w:marRight w:val="0"/>
      <w:marTop w:val="0"/>
      <w:marBottom w:val="0"/>
      <w:divBdr>
        <w:top w:val="none" w:sz="0" w:space="0" w:color="auto"/>
        <w:left w:val="none" w:sz="0" w:space="0" w:color="auto"/>
        <w:bottom w:val="none" w:sz="0" w:space="0" w:color="auto"/>
        <w:right w:val="none" w:sz="0" w:space="0" w:color="auto"/>
      </w:divBdr>
      <w:divsChild>
        <w:div w:id="2019235765">
          <w:marLeft w:val="0"/>
          <w:marRight w:val="0"/>
          <w:marTop w:val="0"/>
          <w:marBottom w:val="0"/>
          <w:divBdr>
            <w:top w:val="none" w:sz="0" w:space="0" w:color="auto"/>
            <w:left w:val="none" w:sz="0" w:space="0" w:color="auto"/>
            <w:bottom w:val="none" w:sz="0" w:space="0" w:color="auto"/>
            <w:right w:val="none" w:sz="0" w:space="0" w:color="auto"/>
          </w:divBdr>
        </w:div>
      </w:divsChild>
    </w:div>
    <w:div w:id="2127193994">
      <w:bodyDiv w:val="1"/>
      <w:marLeft w:val="0"/>
      <w:marRight w:val="0"/>
      <w:marTop w:val="0"/>
      <w:marBottom w:val="0"/>
      <w:divBdr>
        <w:top w:val="none" w:sz="0" w:space="0" w:color="auto"/>
        <w:left w:val="none" w:sz="0" w:space="0" w:color="auto"/>
        <w:bottom w:val="none" w:sz="0" w:space="0" w:color="auto"/>
        <w:right w:val="none" w:sz="0" w:space="0" w:color="auto"/>
      </w:divBdr>
      <w:divsChild>
        <w:div w:id="1590625087">
          <w:marLeft w:val="0"/>
          <w:marRight w:val="0"/>
          <w:marTop w:val="0"/>
          <w:marBottom w:val="0"/>
          <w:divBdr>
            <w:top w:val="none" w:sz="0" w:space="0" w:color="auto"/>
            <w:left w:val="none" w:sz="0" w:space="0" w:color="auto"/>
            <w:bottom w:val="none" w:sz="0" w:space="0" w:color="auto"/>
            <w:right w:val="none" w:sz="0" w:space="0" w:color="auto"/>
          </w:divBdr>
        </w:div>
      </w:divsChild>
    </w:div>
    <w:div w:id="214492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394D2-3A5B-4A95-8097-09C757937573}">
  <ds:schemaRefs>
    <ds:schemaRef ds:uri="http://schemas.microsoft.com/office/2006/metadata/properties"/>
    <ds:schemaRef ds:uri="http://schemas.microsoft.com/office/infopath/2007/PartnerControls"/>
    <ds:schemaRef ds:uri="a0103ed5-2d80-459d-ac18-77a57b927a66"/>
    <ds:schemaRef ds:uri="bdd55185-8fc5-4dee-9784-3837121dcfb8"/>
  </ds:schemaRefs>
</ds:datastoreItem>
</file>

<file path=customXml/itemProps2.xml><?xml version="1.0" encoding="utf-8"?>
<ds:datastoreItem xmlns:ds="http://schemas.openxmlformats.org/officeDocument/2006/customXml" ds:itemID="{21B50459-D918-4972-A7FF-546B6919CF31}">
  <ds:schemaRefs>
    <ds:schemaRef ds:uri="http://schemas.microsoft.com/sharepoint/v3/contenttype/forms"/>
  </ds:schemaRefs>
</ds:datastoreItem>
</file>

<file path=customXml/itemProps3.xml><?xml version="1.0" encoding="utf-8"?>
<ds:datastoreItem xmlns:ds="http://schemas.openxmlformats.org/officeDocument/2006/customXml" ds:itemID="{129CE3DC-4614-4F72-88B2-995E73981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29412-EE87-4723-92DE-FF7F7FE9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3614</Words>
  <Characters>20604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Health and Safety Policy Template 2017</vt:lpstr>
    </vt:vector>
  </TitlesOfParts>
  <Company>Staffordshire County Council</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 2017</dc:title>
  <dc:creator>Acheson, Justine (HR)</dc:creator>
  <cp:lastModifiedBy>C. HODSON (Kingsfield First School)</cp:lastModifiedBy>
  <cp:revision>2</cp:revision>
  <cp:lastPrinted>2019-11-15T09:27:00Z</cp:lastPrinted>
  <dcterms:created xsi:type="dcterms:W3CDTF">2026-09-08T17:59:00Z</dcterms:created>
  <dcterms:modified xsi:type="dcterms:W3CDTF">2026-09-08T17:59:00Z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