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E2F5C" w14:textId="77777777" w:rsidR="0043501E" w:rsidRPr="0043501E" w:rsidRDefault="0043501E" w:rsidP="0043501E">
      <w:pPr>
        <w:tabs>
          <w:tab w:val="left" w:pos="720"/>
          <w:tab w:val="left" w:pos="1440"/>
          <w:tab w:val="left" w:pos="2160"/>
          <w:tab w:val="left" w:pos="2880"/>
          <w:tab w:val="left" w:pos="3600"/>
          <w:tab w:val="left" w:pos="4320"/>
          <w:tab w:val="left" w:pos="5040"/>
        </w:tabs>
        <w:spacing w:after="0" w:line="240" w:lineRule="auto"/>
        <w:jc w:val="center"/>
        <w:rPr>
          <w:rFonts w:ascii="Arial" w:eastAsia="Times New Roman" w:hAnsi="Arial" w:cs="Arial"/>
          <w:b/>
          <w:bCs/>
          <w:lang w:val="en-GB"/>
        </w:rPr>
      </w:pPr>
    </w:p>
    <w:p w14:paraId="166B9A3E" w14:textId="77777777" w:rsidR="0043501E" w:rsidRPr="0043501E" w:rsidRDefault="0043501E" w:rsidP="0043501E">
      <w:pPr>
        <w:spacing w:after="720"/>
        <w:ind w:left="4205"/>
        <w:jc w:val="right"/>
        <w:rPr>
          <w:rFonts w:ascii="Times New Roman" w:eastAsia="Times New Roman" w:hAnsi="Times New Roman" w:cs="Times New Roman"/>
          <w:sz w:val="24"/>
          <w:szCs w:val="24"/>
          <w:lang w:val="en-GB"/>
        </w:rPr>
      </w:pPr>
    </w:p>
    <w:p w14:paraId="3908EA61" w14:textId="77777777" w:rsidR="0043501E" w:rsidRPr="0043501E" w:rsidRDefault="0043501E" w:rsidP="0043501E">
      <w:pPr>
        <w:spacing w:after="0"/>
        <w:jc w:val="center"/>
        <w:rPr>
          <w:rFonts w:ascii="Times New Roman" w:eastAsia="Times New Roman" w:hAnsi="Times New Roman" w:cs="Times New Roman"/>
          <w:sz w:val="24"/>
          <w:szCs w:val="24"/>
          <w:lang w:val="en-GB"/>
        </w:rPr>
      </w:pPr>
      <w:r w:rsidRPr="0043501E">
        <w:rPr>
          <w:rFonts w:ascii="Times New Roman" w:eastAsia="Times New Roman" w:hAnsi="Times New Roman" w:cs="Times New Roman"/>
          <w:b/>
          <w:i/>
          <w:noProof/>
          <w:sz w:val="24"/>
          <w:szCs w:val="24"/>
          <w:lang w:val="en-GB" w:eastAsia="en-GB"/>
        </w:rPr>
        <w:drawing>
          <wp:inline distT="0" distB="0" distL="0" distR="0" wp14:anchorId="2C097ECF" wp14:editId="03529A07">
            <wp:extent cx="54387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inline>
        </w:drawing>
      </w:r>
    </w:p>
    <w:p w14:paraId="26146B60" w14:textId="77777777" w:rsidR="0043501E" w:rsidRPr="0043501E" w:rsidRDefault="0043501E" w:rsidP="0043501E">
      <w:pPr>
        <w:spacing w:after="0"/>
        <w:rPr>
          <w:rFonts w:ascii="Times New Roman" w:eastAsia="Times New Roman" w:hAnsi="Times New Roman" w:cs="Times New Roman"/>
          <w:sz w:val="24"/>
          <w:szCs w:val="24"/>
          <w:lang w:val="en-GB"/>
        </w:rPr>
      </w:pPr>
      <w:r w:rsidRPr="0043501E">
        <w:rPr>
          <w:rFonts w:ascii="Times New Roman" w:eastAsia="Times New Roman" w:hAnsi="Times New Roman" w:cs="Times New Roman"/>
          <w:sz w:val="24"/>
          <w:szCs w:val="24"/>
          <w:lang w:val="en-GB"/>
        </w:rPr>
        <w:t xml:space="preserve"> </w:t>
      </w:r>
    </w:p>
    <w:p w14:paraId="7867F712" w14:textId="77777777" w:rsidR="0043501E" w:rsidRPr="0043501E" w:rsidRDefault="0043501E" w:rsidP="0043501E">
      <w:pPr>
        <w:spacing w:after="79"/>
        <w:rPr>
          <w:rFonts w:ascii="Times New Roman" w:eastAsia="Times New Roman" w:hAnsi="Times New Roman" w:cs="Times New Roman"/>
          <w:sz w:val="24"/>
          <w:szCs w:val="24"/>
          <w:lang w:val="en-GB"/>
        </w:rPr>
      </w:pPr>
      <w:r w:rsidRPr="0043501E">
        <w:rPr>
          <w:rFonts w:ascii="Times New Roman" w:eastAsia="Times New Roman" w:hAnsi="Times New Roman" w:cs="Times New Roman"/>
          <w:sz w:val="24"/>
          <w:szCs w:val="24"/>
          <w:lang w:val="en-GB"/>
        </w:rPr>
        <w:t xml:space="preserve">   </w:t>
      </w:r>
    </w:p>
    <w:p w14:paraId="477E6C64" w14:textId="77777777" w:rsidR="0043501E" w:rsidRPr="0043501E" w:rsidRDefault="0043501E" w:rsidP="0043501E">
      <w:pPr>
        <w:spacing w:after="0"/>
        <w:ind w:right="-266"/>
        <w:rPr>
          <w:rFonts w:ascii="Times New Roman" w:eastAsia="Times New Roman" w:hAnsi="Times New Roman" w:cs="Times New Roman"/>
          <w:b/>
          <w:color w:val="808080"/>
          <w:sz w:val="44"/>
          <w:szCs w:val="24"/>
          <w:lang w:val="en-GB"/>
        </w:rPr>
      </w:pPr>
      <w:r w:rsidRPr="0043501E">
        <w:rPr>
          <w:rFonts w:ascii="Times New Roman" w:eastAsia="Times New Roman" w:hAnsi="Times New Roman" w:cs="Times New Roman"/>
          <w:b/>
          <w:color w:val="808080"/>
          <w:sz w:val="44"/>
          <w:szCs w:val="24"/>
          <w:lang w:val="en-GB"/>
        </w:rPr>
        <w:t xml:space="preserve"> </w:t>
      </w:r>
    </w:p>
    <w:p w14:paraId="58112619" w14:textId="5832A4A9" w:rsidR="0043501E" w:rsidRPr="0043501E" w:rsidRDefault="00C965F8" w:rsidP="0043501E">
      <w:pPr>
        <w:spacing w:after="0" w:line="240" w:lineRule="auto"/>
        <w:ind w:left="335" w:right="350"/>
        <w:jc w:val="center"/>
        <w:rPr>
          <w:rFonts w:ascii="Calibri" w:eastAsia="Times New Roman" w:hAnsi="Calibri" w:cs="Calibri"/>
          <w:sz w:val="44"/>
          <w:szCs w:val="24"/>
          <w:lang w:val="en-GB"/>
        </w:rPr>
      </w:pPr>
      <w:r>
        <w:rPr>
          <w:rFonts w:ascii="Calibri" w:eastAsia="Times New Roman" w:hAnsi="Calibri" w:cs="Calibri"/>
          <w:sz w:val="44"/>
          <w:szCs w:val="24"/>
          <w:lang w:val="en-GB"/>
        </w:rPr>
        <w:t>Maths</w:t>
      </w:r>
      <w:r w:rsidR="0043501E" w:rsidRPr="0043501E">
        <w:rPr>
          <w:rFonts w:ascii="Calibri" w:eastAsia="Times New Roman" w:hAnsi="Calibri" w:cs="Calibri"/>
          <w:sz w:val="44"/>
          <w:szCs w:val="24"/>
          <w:lang w:val="en-GB"/>
        </w:rPr>
        <w:t xml:space="preserve"> Policy for </w:t>
      </w:r>
    </w:p>
    <w:p w14:paraId="24EF6AE5" w14:textId="77777777" w:rsidR="0043501E" w:rsidRPr="0043501E" w:rsidRDefault="0043501E" w:rsidP="0043501E">
      <w:pPr>
        <w:spacing w:after="0" w:line="240" w:lineRule="auto"/>
        <w:ind w:left="335" w:right="350"/>
        <w:jc w:val="center"/>
        <w:rPr>
          <w:rFonts w:ascii="Calibri" w:eastAsia="Times New Roman" w:hAnsi="Calibri" w:cs="Calibri"/>
          <w:sz w:val="44"/>
          <w:szCs w:val="24"/>
          <w:lang w:val="en-GB"/>
        </w:rPr>
      </w:pPr>
      <w:r w:rsidRPr="0043501E">
        <w:rPr>
          <w:rFonts w:ascii="Calibri" w:eastAsia="Times New Roman" w:hAnsi="Calibri" w:cs="Calibri"/>
          <w:sz w:val="44"/>
          <w:szCs w:val="24"/>
          <w:lang w:val="en-GB"/>
        </w:rPr>
        <w:t>Kingsfield First School</w:t>
      </w:r>
    </w:p>
    <w:p w14:paraId="0FE4968E" w14:textId="77777777" w:rsidR="0043501E" w:rsidRPr="0043501E" w:rsidRDefault="0043501E" w:rsidP="0043501E">
      <w:pPr>
        <w:spacing w:after="0" w:line="240" w:lineRule="auto"/>
        <w:rPr>
          <w:rFonts w:ascii="Calibri" w:eastAsia="Times New Roman" w:hAnsi="Calibri" w:cs="Calibri"/>
          <w:sz w:val="44"/>
          <w:szCs w:val="24"/>
          <w:lang w:val="en-GB"/>
        </w:rPr>
      </w:pPr>
      <w:r w:rsidRPr="0043501E">
        <w:rPr>
          <w:rFonts w:ascii="Calibri" w:eastAsia="Times New Roman" w:hAnsi="Calibri" w:cs="Calibri"/>
          <w:sz w:val="44"/>
          <w:szCs w:val="24"/>
          <w:lang w:val="en-GB"/>
        </w:rPr>
        <w:t xml:space="preserve">                                           2022-2023</w:t>
      </w:r>
    </w:p>
    <w:p w14:paraId="4F708460" w14:textId="77777777" w:rsidR="0043501E" w:rsidRPr="0043501E" w:rsidRDefault="0043501E" w:rsidP="0043501E">
      <w:pPr>
        <w:spacing w:after="0" w:line="240" w:lineRule="auto"/>
        <w:jc w:val="center"/>
        <w:rPr>
          <w:rFonts w:ascii="Century" w:eastAsia="Times New Roman" w:hAnsi="Times New Roman" w:cs="Times New Roman"/>
          <w:sz w:val="44"/>
          <w:szCs w:val="24"/>
          <w:lang w:val="en-GB"/>
        </w:rPr>
      </w:pPr>
      <w:r w:rsidRPr="0043501E">
        <w:rPr>
          <w:rFonts w:ascii="Times New Roman" w:eastAsia="Times New Roman" w:hAnsi="Times New Roman" w:cs="Times New Roman"/>
          <w:noProof/>
          <w:sz w:val="24"/>
          <w:szCs w:val="24"/>
          <w:lang w:val="en-GB" w:eastAsia="en-GB"/>
        </w:rPr>
        <w:drawing>
          <wp:anchor distT="0" distB="0" distL="114300" distR="114300" simplePos="0" relativeHeight="251659264" behindDoc="0" locked="1" layoutInCell="1" allowOverlap="1" wp14:anchorId="12EBB552" wp14:editId="5053ADD8">
            <wp:simplePos x="0" y="0"/>
            <wp:positionH relativeFrom="page">
              <wp:posOffset>3561715</wp:posOffset>
            </wp:positionH>
            <wp:positionV relativeFrom="page">
              <wp:posOffset>5254625</wp:posOffset>
            </wp:positionV>
            <wp:extent cx="464185" cy="655320"/>
            <wp:effectExtent l="0" t="0" r="0" b="0"/>
            <wp:wrapTight wrapText="bothSides">
              <wp:wrapPolygon edited="0">
                <wp:start x="0" y="0"/>
                <wp:lineTo x="0" y="20721"/>
                <wp:lineTo x="20389" y="20721"/>
                <wp:lineTo x="2038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2705" t="2159" r="42401" b="82967"/>
                    <a:stretch>
                      <a:fillRect/>
                    </a:stretch>
                  </pic:blipFill>
                  <pic:spPr bwMode="auto">
                    <a:xfrm>
                      <a:off x="0" y="0"/>
                      <a:ext cx="46418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338F5" w14:textId="77777777" w:rsidR="0043501E" w:rsidRPr="0043501E" w:rsidRDefault="0043501E" w:rsidP="0043501E">
      <w:pPr>
        <w:spacing w:after="0" w:line="240" w:lineRule="auto"/>
        <w:rPr>
          <w:rFonts w:ascii="Century" w:eastAsia="Times New Roman" w:hAnsi="Times New Roman" w:cs="Times New Roman"/>
          <w:sz w:val="44"/>
          <w:szCs w:val="24"/>
          <w:lang w:val="en-GB"/>
        </w:rPr>
      </w:pPr>
    </w:p>
    <w:p w14:paraId="6CFCDFED" w14:textId="77777777" w:rsidR="0043501E" w:rsidRPr="0043501E" w:rsidRDefault="0043501E" w:rsidP="0043501E">
      <w:pPr>
        <w:spacing w:after="0" w:line="240" w:lineRule="auto"/>
        <w:jc w:val="center"/>
        <w:rPr>
          <w:rFonts w:ascii="Century" w:eastAsia="Times New Roman" w:hAnsi="Times New Roman" w:cs="Times New Roman"/>
          <w:sz w:val="44"/>
          <w:szCs w:val="24"/>
          <w:lang w:val="en-GB"/>
        </w:rPr>
      </w:pPr>
      <w:r w:rsidRPr="0043501E">
        <w:rPr>
          <w:rFonts w:ascii="Times New Roman" w:eastAsia="Times New Roman" w:hAnsi="Times New Roman" w:cs="Times New Roman"/>
          <w:noProof/>
          <w:sz w:val="24"/>
          <w:szCs w:val="24"/>
          <w:lang w:val="en-GB" w:eastAsia="en-GB"/>
        </w:rPr>
        <mc:AlternateContent>
          <mc:Choice Requires="wpg">
            <w:drawing>
              <wp:inline distT="0" distB="0" distL="0" distR="0" wp14:anchorId="12264DFF" wp14:editId="0BC488C6">
                <wp:extent cx="6537325" cy="2576830"/>
                <wp:effectExtent l="76200" t="171450" r="73025" b="1663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325" cy="2576830"/>
                          <a:chOff x="0" y="0"/>
                          <a:chExt cx="9874" cy="3099"/>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849C" w14:textId="66D41E29" w:rsidR="0043501E" w:rsidRPr="00786656" w:rsidRDefault="009B2327" w:rsidP="004B496A">
                              <w:pPr>
                                <w:rPr>
                                  <w:rFonts w:ascii="Lucida Bright"/>
                                  <w:i/>
                                </w:rPr>
                              </w:pPr>
                              <w:r>
                                <w:rPr>
                                  <w:rFonts w:ascii="Lucida Bright"/>
                                  <w:i/>
                                  <w:sz w:val="20"/>
                                  <w:szCs w:val="20"/>
                                </w:rPr>
                                <w:t>February 2024</w:t>
                              </w:r>
                              <w:r w:rsidR="0043501E" w:rsidRPr="0009308E">
                                <w:rPr>
                                  <w:rFonts w:ascii="Lucida Bright"/>
                                  <w:i/>
                                  <w:sz w:val="20"/>
                                  <w:szCs w:val="20"/>
                                </w:rPr>
                                <w:t xml:space="preserve"> or earlier if required</w:t>
                              </w:r>
                            </w:p>
                          </w:txbxContent>
                        </wps:txbx>
                        <wps:bodyPr rot="0" vert="horz" wrap="square" lIns="0" tIns="0" rIns="0" bIns="0" anchor="t" anchorCtr="0" upright="1">
                          <a:noAutofit/>
                        </wps:bodyPr>
                      </wps:wsp>
                      <wps:wsp>
                        <wps:cNvPr id="36"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575E1" w14:textId="77777777" w:rsidR="0043501E" w:rsidRDefault="0043501E" w:rsidP="004B496A">
                              <w:pPr>
                                <w:rPr>
                                  <w:rFonts w:ascii="Lucida Bright"/>
                                  <w:i/>
                                </w:rPr>
                              </w:pPr>
                              <w:r>
                                <w:rPr>
                                  <w:rFonts w:ascii="Lucida Bright"/>
                                  <w:i/>
                                </w:rPr>
                                <w:t>To be reviewed:</w:t>
                              </w:r>
                            </w:p>
                          </w:txbxContent>
                        </wps:txbx>
                        <wps:bodyPr rot="0" vert="horz" wrap="square" lIns="0" tIns="0" rIns="0" bIns="0" anchor="t" anchorCtr="0" upright="1">
                          <a:noAutofit/>
                        </wps:bodyPr>
                      </wps:wsp>
                      <wps:wsp>
                        <wps:cNvPr id="37"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6635" w14:textId="54D0C158" w:rsidR="0043501E" w:rsidRPr="007F7BF7" w:rsidRDefault="009B2327" w:rsidP="004B496A">
                              <w:pPr>
                                <w:spacing w:line="235" w:lineRule="exact"/>
                                <w:rPr>
                                  <w:rFonts w:ascii="Lucida Bright"/>
                                  <w:i/>
                                  <w:sz w:val="20"/>
                                </w:rPr>
                              </w:pPr>
                              <w:r>
                                <w:rPr>
                                  <w:rFonts w:ascii="Lucida Bright"/>
                                  <w:i/>
                                  <w:sz w:val="20"/>
                                </w:rPr>
                                <w:t>07.02.22</w:t>
                              </w:r>
                            </w:p>
                          </w:txbxContent>
                        </wps:txbx>
                        <wps:bodyPr rot="0" vert="horz" wrap="square" lIns="0" tIns="0" rIns="0" bIns="0" anchor="t" anchorCtr="0" upright="1">
                          <a:noAutofit/>
                        </wps:bodyPr>
                      </wps:wsp>
                      <wps:wsp>
                        <wps:cNvPr id="38"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0D90" w14:textId="77777777" w:rsidR="0043501E" w:rsidRDefault="0043501E" w:rsidP="004B496A">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39" name="Text Box 39"/>
                        <wps:cNvSpPr txBox="1">
                          <a:spLocks noChangeArrowheads="1"/>
                        </wps:cNvSpPr>
                        <wps:spPr bwMode="auto">
                          <a:xfrm>
                            <a:off x="5156" y="1721"/>
                            <a:ext cx="3604"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60AF" w14:textId="4B033DA3" w:rsidR="0043501E" w:rsidRDefault="009B2327" w:rsidP="004B496A">
                              <w:pPr>
                                <w:rPr>
                                  <w:rFonts w:ascii="Lucida Bright"/>
                                  <w:i/>
                                </w:rPr>
                              </w:pPr>
                              <w:r>
                                <w:rPr>
                                  <w:rFonts w:ascii="Lucida Bright"/>
                                  <w:i/>
                                </w:rPr>
                                <w:t>Mrs R Butler - Headteacher</w:t>
                              </w:r>
                            </w:p>
                          </w:txbxContent>
                        </wps:txbx>
                        <wps:bodyPr rot="0" vert="horz" wrap="square" lIns="0" tIns="0" rIns="0" bIns="0" anchor="t" anchorCtr="0" upright="1">
                          <a:noAutofit/>
                        </wps:bodyPr>
                      </wps:wsp>
                      <wps:wsp>
                        <wps:cNvPr id="4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42A0" w14:textId="77777777" w:rsidR="0043501E" w:rsidRDefault="0043501E" w:rsidP="004B496A">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1"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1EB2" w14:textId="15E83653" w:rsidR="0043501E" w:rsidRPr="00CA4DAA" w:rsidRDefault="009B2327" w:rsidP="004B496A">
                              <w:pPr>
                                <w:rPr>
                                  <w:rFonts w:ascii="Lucida Bright"/>
                                  <w:i/>
                                </w:rPr>
                              </w:pPr>
                              <w:r>
                                <w:rPr>
                                  <w:rFonts w:ascii="Lucida Bright"/>
                                  <w:i/>
                                </w:rPr>
                                <w:t>Mr C. Clulow</w:t>
                              </w:r>
                            </w:p>
                          </w:txbxContent>
                        </wps:txbx>
                        <wps:bodyPr rot="0" vert="horz" wrap="square" lIns="0" tIns="0" rIns="0" bIns="0" anchor="t" anchorCtr="0" upright="1">
                          <a:noAutofit/>
                        </wps:bodyPr>
                      </wps:wsp>
                      <wps:wsp>
                        <wps:cNvPr id="42"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BFE0" w14:textId="77777777" w:rsidR="0043501E" w:rsidRDefault="0043501E" w:rsidP="004B496A">
                              <w:pPr>
                                <w:rPr>
                                  <w:rFonts w:ascii="Lucida Bright"/>
                                  <w:i/>
                                </w:rPr>
                              </w:pPr>
                              <w:r>
                                <w:rPr>
                                  <w:rFonts w:ascii="Lucida Bright"/>
                                  <w:i/>
                                </w:rPr>
                                <w:t>Chair of Board:</w:t>
                              </w:r>
                            </w:p>
                          </w:txbxContent>
                        </wps:txbx>
                        <wps:bodyPr rot="0" vert="horz" wrap="square" lIns="0" tIns="0" rIns="0" bIns="0" anchor="t" anchorCtr="0" upright="1">
                          <a:noAutofit/>
                        </wps:bodyPr>
                      </wps:wsp>
                      <wps:wsp>
                        <wps:cNvPr id="43"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61876" w14:textId="2DD3427B" w:rsidR="0043501E" w:rsidRPr="009B79D8" w:rsidRDefault="0043501E" w:rsidP="004B496A">
                              <w:pPr>
                                <w:spacing w:line="235" w:lineRule="auto"/>
                                <w:rPr>
                                  <w:rFonts w:ascii="Century"/>
                                </w:rPr>
                              </w:pPr>
                              <w:r>
                                <w:rPr>
                                  <w:rFonts w:ascii="Century"/>
                                  <w:w w:val="110"/>
                                </w:rPr>
                                <w:t xml:space="preserve">The </w:t>
                              </w:r>
                              <w:proofErr w:type="spellStart"/>
                              <w:r w:rsidR="00E96E20">
                                <w:rPr>
                                  <w:rFonts w:ascii="Century"/>
                                  <w:w w:val="110"/>
                                </w:rPr>
                                <w:t>Maths</w:t>
                              </w:r>
                              <w:r w:rsidR="009B2327">
                                <w:rPr>
                                  <w:rFonts w:ascii="Century"/>
                                  <w:w w:val="110"/>
                                </w:rPr>
                                <w:t>Policy</w:t>
                              </w:r>
                              <w:proofErr w:type="spellEnd"/>
                              <w:r w:rsidR="009B2327">
                                <w:rPr>
                                  <w:rFonts w:ascii="Century"/>
                                  <w:w w:val="110"/>
                                </w:rPr>
                                <w:t xml:space="preserve"> 2022-2024</w:t>
                              </w:r>
                              <w:r>
                                <w:rPr>
                                  <w:rFonts w:ascii="Century"/>
                                  <w:w w:val="110"/>
                                </w:rPr>
                                <w:t xml:space="preserve"> in respect of Kingsfield First School has been discussed and adopted by the Children First Learning Partnership Directors Board</w:t>
                              </w:r>
                            </w:p>
                          </w:txbxContent>
                        </wps:txbx>
                        <wps:bodyPr rot="0" vert="horz" wrap="square" lIns="0" tIns="0" rIns="0" bIns="0" anchor="t" anchorCtr="0" upright="1">
                          <a:noAutofit/>
                        </wps:bodyPr>
                      </wps:wsp>
                    </wpg:wgp>
                  </a:graphicData>
                </a:graphic>
              </wp:inline>
            </w:drawing>
          </mc:Choice>
          <mc:Fallback>
            <w:pict>
              <v:group w14:anchorId="12264DFF" id="Group 2" o:spid="_x0000_s1026" style="width:514.75pt;height:202.9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084849C" w14:textId="66D41E29" w:rsidR="0043501E" w:rsidRPr="00786656" w:rsidRDefault="009B2327" w:rsidP="004B496A">
                        <w:pPr>
                          <w:rPr>
                            <w:rFonts w:ascii="Lucida Bright"/>
                            <w:i/>
                          </w:rPr>
                        </w:pPr>
                        <w:r>
                          <w:rPr>
                            <w:rFonts w:ascii="Lucida Bright"/>
                            <w:i/>
                            <w:sz w:val="20"/>
                            <w:szCs w:val="20"/>
                          </w:rPr>
                          <w:t>February 2024</w:t>
                        </w:r>
                        <w:r w:rsidR="0043501E" w:rsidRPr="0009308E">
                          <w:rPr>
                            <w:rFonts w:ascii="Lucida Bright"/>
                            <w:i/>
                            <w:sz w:val="20"/>
                            <w:szCs w:val="20"/>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D8575E1" w14:textId="77777777" w:rsidR="0043501E" w:rsidRDefault="0043501E" w:rsidP="004B496A">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5056635" w14:textId="54D0C158" w:rsidR="0043501E" w:rsidRPr="007F7BF7" w:rsidRDefault="009B2327" w:rsidP="004B496A">
                        <w:pPr>
                          <w:spacing w:line="235" w:lineRule="exact"/>
                          <w:rPr>
                            <w:rFonts w:ascii="Lucida Bright"/>
                            <w:i/>
                            <w:sz w:val="20"/>
                          </w:rPr>
                        </w:pPr>
                        <w:r>
                          <w:rPr>
                            <w:rFonts w:ascii="Lucida Bright"/>
                            <w:i/>
                            <w:sz w:val="20"/>
                          </w:rPr>
                          <w:t>07.02.22</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B490D90" w14:textId="77777777" w:rsidR="0043501E" w:rsidRDefault="0043501E" w:rsidP="004B496A">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3604;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D0E60AF" w14:textId="4B033DA3" w:rsidR="0043501E" w:rsidRDefault="009B2327" w:rsidP="004B496A">
                        <w:pPr>
                          <w:rPr>
                            <w:rFonts w:ascii="Lucida Bright"/>
                            <w:i/>
                          </w:rPr>
                        </w:pPr>
                        <w:r>
                          <w:rPr>
                            <w:rFonts w:ascii="Lucida Bright"/>
                            <w:i/>
                          </w:rPr>
                          <w:t>Mrs R Butler - Headteacher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EDD42A0" w14:textId="77777777" w:rsidR="0043501E" w:rsidRDefault="0043501E" w:rsidP="004B496A">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0ED1EB2" w14:textId="15E83653" w:rsidR="0043501E" w:rsidRPr="00CA4DAA" w:rsidRDefault="009B2327" w:rsidP="004B496A">
                        <w:pPr>
                          <w:rPr>
                            <w:rFonts w:ascii="Lucida Bright"/>
                            <w:i/>
                          </w:rPr>
                        </w:pPr>
                        <w:r>
                          <w:rPr>
                            <w:rFonts w:ascii="Lucida Bright"/>
                            <w:i/>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4B4BFE0" w14:textId="77777777" w:rsidR="0043501E" w:rsidRDefault="0043501E" w:rsidP="004B496A">
                        <w:pPr>
                          <w:rPr>
                            <w:rFonts w:ascii="Lucida Bright"/>
                            <w:i/>
                          </w:rPr>
                        </w:pPr>
                        <w:r>
                          <w:rPr>
                            <w:rFonts w:ascii="Lucida Bright"/>
                            <w:i/>
                          </w:rPr>
                          <w:t>Chair of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3E61876" w14:textId="2DD3427B" w:rsidR="0043501E" w:rsidRPr="009B79D8" w:rsidRDefault="0043501E" w:rsidP="004B496A">
                        <w:pPr>
                          <w:spacing w:line="235" w:lineRule="auto"/>
                          <w:rPr>
                            <w:rFonts w:ascii="Century"/>
                          </w:rPr>
                        </w:pPr>
                        <w:r>
                          <w:rPr>
                            <w:rFonts w:ascii="Century"/>
                            <w:w w:val="110"/>
                          </w:rPr>
                          <w:t xml:space="preserve">The </w:t>
                        </w:r>
                        <w:proofErr w:type="spellStart"/>
                        <w:r w:rsidR="00E96E20">
                          <w:rPr>
                            <w:rFonts w:ascii="Century"/>
                            <w:w w:val="110"/>
                          </w:rPr>
                          <w:t>Maths</w:t>
                        </w:r>
                        <w:r w:rsidR="009B2327">
                          <w:rPr>
                            <w:rFonts w:ascii="Century"/>
                            <w:w w:val="110"/>
                          </w:rPr>
                          <w:t>Policy</w:t>
                        </w:r>
                        <w:proofErr w:type="spellEnd"/>
                        <w:r w:rsidR="009B2327">
                          <w:rPr>
                            <w:rFonts w:ascii="Century"/>
                            <w:w w:val="110"/>
                          </w:rPr>
                          <w:t xml:space="preserve"> 2022-2024</w:t>
                        </w:r>
                        <w:r>
                          <w:rPr>
                            <w:rFonts w:ascii="Century"/>
                            <w:w w:val="110"/>
                          </w:rPr>
                          <w:t xml:space="preserve"> in respect of Kingsfield First School has been discussed and adopted by the Children First Learning Partnership Directors Board</w:t>
                        </w:r>
                      </w:p>
                    </w:txbxContent>
                  </v:textbox>
                </v:shape>
                <w10:anchorlock/>
              </v:group>
            </w:pict>
          </mc:Fallback>
        </mc:AlternateContent>
      </w:r>
    </w:p>
    <w:p w14:paraId="3C276788" w14:textId="77777777" w:rsidR="0043501E" w:rsidRPr="0043501E" w:rsidRDefault="0043501E" w:rsidP="0043501E">
      <w:pPr>
        <w:spacing w:after="0" w:line="240" w:lineRule="auto"/>
        <w:jc w:val="center"/>
        <w:rPr>
          <w:rFonts w:ascii="Century" w:eastAsia="Times New Roman" w:hAnsi="Times New Roman" w:cs="Times New Roman"/>
          <w:sz w:val="44"/>
          <w:szCs w:val="24"/>
          <w:lang w:val="en-GB"/>
        </w:rPr>
        <w:sectPr w:rsidR="0043501E" w:rsidRPr="0043501E" w:rsidSect="00E81CF5">
          <w:pgSz w:w="11900" w:h="16840"/>
          <w:pgMar w:top="720" w:right="720" w:bottom="720" w:left="720" w:header="720" w:footer="720" w:gutter="0"/>
          <w:cols w:space="720"/>
          <w:docGrid w:linePitch="299"/>
        </w:sectPr>
      </w:pPr>
    </w:p>
    <w:p w14:paraId="007B33AA" w14:textId="57DD2EA2" w:rsidR="00392B47" w:rsidRPr="009B2327" w:rsidRDefault="009B2327" w:rsidP="009B2327">
      <w:pPr>
        <w:spacing w:after="0" w:line="240" w:lineRule="auto"/>
        <w:jc w:val="both"/>
        <w:rPr>
          <w:rFonts w:ascii="Arial" w:eastAsia="Times New Roman" w:hAnsi="Arial" w:cs="Times New Roman"/>
          <w:sz w:val="24"/>
          <w:szCs w:val="20"/>
          <w:lang w:val="en-GB"/>
        </w:rPr>
      </w:pPr>
      <w:r w:rsidRPr="0043501E">
        <w:rPr>
          <w:rFonts w:ascii="Times New Roman" w:eastAsia="Times New Roman" w:hAnsi="Times New Roman" w:cs="Times New Roman"/>
          <w:noProof/>
          <w:sz w:val="24"/>
          <w:szCs w:val="24"/>
          <w:lang w:val="en-GB" w:eastAsia="en-GB"/>
        </w:rPr>
        <w:lastRenderedPageBreak/>
        <w:drawing>
          <wp:anchor distT="0" distB="0" distL="114300" distR="114300" simplePos="0" relativeHeight="251661312" behindDoc="0" locked="1" layoutInCell="1" allowOverlap="1" wp14:anchorId="6639CE40" wp14:editId="543F397A">
            <wp:simplePos x="0" y="0"/>
            <wp:positionH relativeFrom="page">
              <wp:posOffset>3695700</wp:posOffset>
            </wp:positionH>
            <wp:positionV relativeFrom="topMargin">
              <wp:align>bottom</wp:align>
            </wp:positionV>
            <wp:extent cx="464185" cy="655320"/>
            <wp:effectExtent l="0" t="0" r="0" b="0"/>
            <wp:wrapTight wrapText="bothSides">
              <wp:wrapPolygon edited="0">
                <wp:start x="0" y="0"/>
                <wp:lineTo x="0" y="20721"/>
                <wp:lineTo x="20389" y="20721"/>
                <wp:lineTo x="2038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2705" t="2159" r="42401" b="82967"/>
                    <a:stretch>
                      <a:fillRect/>
                    </a:stretch>
                  </pic:blipFill>
                  <pic:spPr bwMode="auto">
                    <a:xfrm>
                      <a:off x="0" y="0"/>
                      <a:ext cx="46418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95D44" w14:textId="77777777" w:rsidR="00950172" w:rsidRPr="00FB13EE" w:rsidRDefault="007C1C6E" w:rsidP="00950172">
      <w:pPr>
        <w:jc w:val="center"/>
        <w:rPr>
          <w:rFonts w:asciiTheme="majorHAnsi" w:hAnsiTheme="majorHAnsi" w:cstheme="majorHAnsi"/>
          <w:b/>
        </w:rPr>
      </w:pPr>
      <w:r w:rsidRPr="00FB13EE">
        <w:rPr>
          <w:rFonts w:asciiTheme="majorHAnsi" w:hAnsiTheme="majorHAnsi" w:cstheme="majorHAnsi"/>
          <w:b/>
        </w:rPr>
        <w:t xml:space="preserve">Children First Learning Partnership </w:t>
      </w:r>
    </w:p>
    <w:p w14:paraId="23DD2BE5" w14:textId="2A10556F" w:rsidR="00950172" w:rsidRPr="009B2327" w:rsidRDefault="00DD4777" w:rsidP="009B2327">
      <w:pPr>
        <w:jc w:val="center"/>
        <w:rPr>
          <w:rFonts w:asciiTheme="majorHAnsi" w:hAnsiTheme="majorHAnsi" w:cstheme="majorHAnsi"/>
          <w:b/>
        </w:rPr>
      </w:pPr>
      <w:proofErr w:type="spellStart"/>
      <w:r w:rsidRPr="00FB13EE">
        <w:rPr>
          <w:rFonts w:asciiTheme="majorHAnsi" w:hAnsiTheme="majorHAnsi" w:cstheme="majorHAnsi"/>
          <w:b/>
        </w:rPr>
        <w:t>Maths</w:t>
      </w:r>
      <w:proofErr w:type="spellEnd"/>
      <w:r w:rsidRPr="00FB13EE">
        <w:rPr>
          <w:rFonts w:asciiTheme="majorHAnsi" w:hAnsiTheme="majorHAnsi" w:cstheme="majorHAnsi"/>
          <w:b/>
        </w:rPr>
        <w:t xml:space="preserve"> </w:t>
      </w:r>
      <w:r w:rsidR="00950172" w:rsidRPr="00FB13EE">
        <w:rPr>
          <w:rFonts w:asciiTheme="majorHAnsi" w:hAnsiTheme="majorHAnsi" w:cstheme="majorHAnsi"/>
          <w:b/>
        </w:rPr>
        <w:t>Policy 202</w:t>
      </w:r>
      <w:r w:rsidR="00A82006">
        <w:rPr>
          <w:rFonts w:asciiTheme="majorHAnsi" w:hAnsiTheme="majorHAnsi" w:cstheme="majorHAnsi"/>
          <w:b/>
        </w:rPr>
        <w:t>2</w:t>
      </w:r>
    </w:p>
    <w:p w14:paraId="76E9A709" w14:textId="77777777" w:rsidR="00DC7A78" w:rsidRPr="00FB13EE" w:rsidRDefault="00DC7A78">
      <w:pPr>
        <w:rPr>
          <w:rFonts w:asciiTheme="majorHAnsi" w:hAnsiTheme="majorHAnsi" w:cstheme="majorHAnsi"/>
        </w:rPr>
      </w:pPr>
      <w:r w:rsidRPr="00FB13EE">
        <w:rPr>
          <w:rFonts w:asciiTheme="majorHAnsi" w:hAnsiTheme="majorHAnsi" w:cstheme="majorHAnsi"/>
        </w:rPr>
        <w:t>The overall intent of our school curriculum is to</w:t>
      </w:r>
      <w:r w:rsidR="00950172" w:rsidRPr="00FB13EE">
        <w:rPr>
          <w:rFonts w:asciiTheme="majorHAnsi" w:hAnsiTheme="majorHAnsi" w:cstheme="majorHAnsi"/>
        </w:rPr>
        <w:t>:</w:t>
      </w:r>
    </w:p>
    <w:p w14:paraId="7CBA02F8" w14:textId="77777777" w:rsidR="00DC7A78" w:rsidRPr="00FB13EE" w:rsidRDefault="00DC7A78">
      <w:pPr>
        <w:rPr>
          <w:rFonts w:asciiTheme="majorHAnsi" w:hAnsiTheme="majorHAnsi" w:cstheme="majorHAnsi"/>
        </w:rPr>
      </w:pPr>
      <w:proofErr w:type="spellStart"/>
      <w:r w:rsidRPr="00FB13EE">
        <w:rPr>
          <w:rFonts w:asciiTheme="majorHAnsi" w:hAnsiTheme="majorHAnsi" w:cstheme="majorHAnsi"/>
          <w:b/>
        </w:rPr>
        <w:t>Recognise</w:t>
      </w:r>
      <w:proofErr w:type="spellEnd"/>
      <w:r w:rsidRPr="00FB13EE">
        <w:rPr>
          <w:rFonts w:asciiTheme="majorHAnsi" w:hAnsiTheme="majorHAnsi" w:cstheme="majorHAnsi"/>
          <w:b/>
        </w:rPr>
        <w:t xml:space="preserve"> uniqueness</w:t>
      </w:r>
      <w:r w:rsidR="00950172" w:rsidRPr="00FB13EE">
        <w:rPr>
          <w:rFonts w:asciiTheme="majorHAnsi" w:hAnsiTheme="majorHAnsi" w:cstheme="majorHAnsi"/>
        </w:rPr>
        <w:t>:</w:t>
      </w:r>
      <w:r w:rsidRPr="00FB13EE">
        <w:rPr>
          <w:rFonts w:asciiTheme="majorHAnsi" w:hAnsiTheme="majorHAnsi" w:cstheme="majorHAnsi"/>
        </w:rPr>
        <w:t xml:space="preserve"> in our pupils, staff, resources and whole school community</w:t>
      </w:r>
      <w:r w:rsidR="00FB13EE" w:rsidRPr="00FB13EE">
        <w:rPr>
          <w:rFonts w:asciiTheme="majorHAnsi" w:hAnsiTheme="majorHAnsi" w:cstheme="majorHAnsi"/>
        </w:rPr>
        <w:t>.</w:t>
      </w:r>
    </w:p>
    <w:p w14:paraId="0710EA4B"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Be Inclusive: </w:t>
      </w:r>
      <w:proofErr w:type="spellStart"/>
      <w:r w:rsidR="00E864F3" w:rsidRPr="00FB13EE">
        <w:rPr>
          <w:rFonts w:asciiTheme="majorHAnsi" w:hAnsiTheme="majorHAnsi" w:cstheme="majorHAnsi"/>
        </w:rPr>
        <w:t>recogni</w:t>
      </w:r>
      <w:r w:rsidR="00DD4777" w:rsidRPr="00FB13EE">
        <w:rPr>
          <w:rFonts w:asciiTheme="majorHAnsi" w:hAnsiTheme="majorHAnsi" w:cstheme="majorHAnsi"/>
        </w:rPr>
        <w:t>s</w:t>
      </w:r>
      <w:r w:rsidR="00E864F3" w:rsidRPr="00FB13EE">
        <w:rPr>
          <w:rFonts w:asciiTheme="majorHAnsi" w:hAnsiTheme="majorHAnsi" w:cstheme="majorHAnsi"/>
        </w:rPr>
        <w:t>ing</w:t>
      </w:r>
      <w:proofErr w:type="spellEnd"/>
      <w:r w:rsidR="00E864F3" w:rsidRPr="00FB13EE">
        <w:rPr>
          <w:rFonts w:asciiTheme="majorHAnsi" w:hAnsiTheme="majorHAnsi" w:cstheme="majorHAnsi"/>
        </w:rPr>
        <w:t xml:space="preserve"> learning styles, learning needs at all levels and providing solutions to any barriers to learning we encounter</w:t>
      </w:r>
      <w:r w:rsidR="00FB13EE" w:rsidRPr="00FB13EE">
        <w:rPr>
          <w:rFonts w:asciiTheme="majorHAnsi" w:hAnsiTheme="majorHAnsi" w:cstheme="majorHAnsi"/>
        </w:rPr>
        <w:t>.</w:t>
      </w:r>
    </w:p>
    <w:p w14:paraId="2EF8FF03"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Engage and Inspire: </w:t>
      </w:r>
      <w:r w:rsidRPr="00FB13EE">
        <w:rPr>
          <w:rFonts w:asciiTheme="majorHAnsi" w:hAnsiTheme="majorHAnsi" w:cstheme="majorHAnsi"/>
        </w:rPr>
        <w:t>Through knowledge rich, highly enriched, progressive and purposeful contexts</w:t>
      </w:r>
      <w:r w:rsidR="00FB13EE" w:rsidRPr="00FB13EE">
        <w:rPr>
          <w:rFonts w:asciiTheme="majorHAnsi" w:hAnsiTheme="majorHAnsi" w:cstheme="majorHAnsi"/>
        </w:rPr>
        <w:t>.</w:t>
      </w:r>
    </w:p>
    <w:p w14:paraId="215BDFAC" w14:textId="77777777" w:rsidR="00DC7A78" w:rsidRPr="00FB13EE" w:rsidRDefault="00DC7A78">
      <w:pPr>
        <w:rPr>
          <w:rFonts w:asciiTheme="majorHAnsi" w:hAnsiTheme="majorHAnsi" w:cstheme="majorHAnsi"/>
        </w:rPr>
      </w:pPr>
      <w:r w:rsidRPr="00FB13EE">
        <w:rPr>
          <w:rFonts w:asciiTheme="majorHAnsi" w:hAnsiTheme="majorHAnsi" w:cstheme="majorHAnsi"/>
          <w:b/>
        </w:rPr>
        <w:t xml:space="preserve">Promote Aspiration: </w:t>
      </w:r>
      <w:r w:rsidRPr="00FB13EE">
        <w:rPr>
          <w:rFonts w:asciiTheme="majorHAnsi" w:hAnsiTheme="majorHAnsi" w:cstheme="majorHAnsi"/>
        </w:rPr>
        <w:t xml:space="preserve">offering challenge, accountability and </w:t>
      </w:r>
      <w:r w:rsidR="00DD4777" w:rsidRPr="00FB13EE">
        <w:rPr>
          <w:rFonts w:asciiTheme="majorHAnsi" w:hAnsiTheme="majorHAnsi" w:cstheme="majorHAnsi"/>
        </w:rPr>
        <w:t xml:space="preserve">responsibility for their learning. </w:t>
      </w:r>
    </w:p>
    <w:p w14:paraId="5CA08B32" w14:textId="77777777" w:rsidR="00826764" w:rsidRPr="00FB13EE" w:rsidRDefault="00DC7A78">
      <w:pPr>
        <w:rPr>
          <w:rFonts w:asciiTheme="majorHAnsi" w:hAnsiTheme="majorHAnsi" w:cstheme="majorHAnsi"/>
        </w:rPr>
      </w:pPr>
      <w:r w:rsidRPr="00FB13EE">
        <w:rPr>
          <w:rFonts w:asciiTheme="majorHAnsi" w:hAnsiTheme="majorHAnsi" w:cstheme="majorHAnsi"/>
          <w:b/>
        </w:rPr>
        <w:t xml:space="preserve">Create citizens of the Future: </w:t>
      </w:r>
      <w:r w:rsidR="00826764" w:rsidRPr="00FB13EE">
        <w:rPr>
          <w:rFonts w:asciiTheme="majorHAnsi" w:hAnsiTheme="majorHAnsi" w:cstheme="majorHAnsi"/>
          <w:b/>
        </w:rPr>
        <w:t xml:space="preserve"> </w:t>
      </w:r>
      <w:r w:rsidR="00DD4777" w:rsidRPr="00FB13EE">
        <w:rPr>
          <w:rFonts w:asciiTheme="majorHAnsi" w:hAnsiTheme="majorHAnsi" w:cstheme="majorHAnsi"/>
        </w:rPr>
        <w:t xml:space="preserve">who thrive on responsibility, </w:t>
      </w:r>
      <w:r w:rsidR="00826764" w:rsidRPr="00FB13EE">
        <w:rPr>
          <w:rFonts w:asciiTheme="majorHAnsi" w:hAnsiTheme="majorHAnsi" w:cstheme="majorHAnsi"/>
        </w:rPr>
        <w:t>see difference as a strength of our community and use democracy to embed their own values and beliefs.</w:t>
      </w:r>
    </w:p>
    <w:p w14:paraId="1608E278" w14:textId="77777777" w:rsidR="00826764" w:rsidRPr="00FB13EE" w:rsidRDefault="00DD4777">
      <w:pPr>
        <w:rPr>
          <w:rFonts w:asciiTheme="majorHAnsi" w:hAnsiTheme="majorHAnsi" w:cstheme="majorHAnsi"/>
        </w:rPr>
      </w:pPr>
      <w:r w:rsidRPr="00FB13EE">
        <w:rPr>
          <w:rFonts w:asciiTheme="majorHAnsi" w:hAnsiTheme="majorHAnsi" w:cstheme="majorHAnsi"/>
        </w:rPr>
        <w:t xml:space="preserve">Our </w:t>
      </w:r>
      <w:proofErr w:type="spellStart"/>
      <w:r w:rsidRPr="00FB13EE">
        <w:rPr>
          <w:rFonts w:asciiTheme="majorHAnsi" w:hAnsiTheme="majorHAnsi" w:cstheme="majorHAnsi"/>
        </w:rPr>
        <w:t>Maths</w:t>
      </w:r>
      <w:proofErr w:type="spellEnd"/>
      <w:r w:rsidR="00826764" w:rsidRPr="00FB13EE">
        <w:rPr>
          <w:rFonts w:asciiTheme="majorHAnsi" w:hAnsiTheme="majorHAnsi" w:cstheme="majorHAnsi"/>
        </w:rPr>
        <w:t xml:space="preserve"> </w:t>
      </w:r>
      <w:r w:rsidRPr="00FB13EE">
        <w:rPr>
          <w:rFonts w:asciiTheme="majorHAnsi" w:hAnsiTheme="majorHAnsi" w:cstheme="majorHAnsi"/>
        </w:rPr>
        <w:t>curriculum strives</w:t>
      </w:r>
      <w:r w:rsidR="00826764" w:rsidRPr="00FB13EE">
        <w:rPr>
          <w:rFonts w:asciiTheme="majorHAnsi" w:hAnsiTheme="majorHAnsi" w:cstheme="majorHAnsi"/>
        </w:rPr>
        <w:t xml:space="preserve"> to drive all </w:t>
      </w:r>
      <w:r w:rsidR="00950172" w:rsidRPr="00FB13EE">
        <w:rPr>
          <w:rFonts w:asciiTheme="majorHAnsi" w:hAnsiTheme="majorHAnsi" w:cstheme="majorHAnsi"/>
        </w:rPr>
        <w:t>of these intentions and links very closely to the achievement and development of them all.</w:t>
      </w:r>
    </w:p>
    <w:p w14:paraId="6DE4DF3F" w14:textId="77777777" w:rsidR="00826764" w:rsidRPr="00FB13EE" w:rsidRDefault="00826764">
      <w:pPr>
        <w:rPr>
          <w:rFonts w:asciiTheme="majorHAnsi" w:hAnsiTheme="majorHAnsi" w:cstheme="majorHAnsi"/>
          <w:b/>
        </w:rPr>
      </w:pPr>
      <w:r w:rsidRPr="00FB13EE">
        <w:rPr>
          <w:rFonts w:asciiTheme="majorHAnsi" w:hAnsiTheme="majorHAnsi" w:cstheme="majorHAnsi"/>
          <w:b/>
        </w:rPr>
        <w:t xml:space="preserve">Intent </w:t>
      </w:r>
    </w:p>
    <w:p w14:paraId="005562EF"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To ensure the children have a sound understanding of all mathematical concepts, we use the CPA</w:t>
      </w:r>
      <w:r w:rsidR="002723BB">
        <w:rPr>
          <w:rFonts w:asciiTheme="majorHAnsi" w:hAnsiTheme="majorHAnsi" w:cstheme="majorHAnsi"/>
        </w:rPr>
        <w:t>R</w:t>
      </w:r>
      <w:r w:rsidRPr="00FB13EE">
        <w:rPr>
          <w:rFonts w:asciiTheme="majorHAnsi" w:hAnsiTheme="majorHAnsi" w:cstheme="majorHAnsi"/>
        </w:rPr>
        <w:t xml:space="preserve"> approach (Concrete, Pictorial</w:t>
      </w:r>
      <w:r w:rsidR="002723BB">
        <w:rPr>
          <w:rFonts w:asciiTheme="majorHAnsi" w:hAnsiTheme="majorHAnsi" w:cstheme="majorHAnsi"/>
        </w:rPr>
        <w:t>,</w:t>
      </w:r>
      <w:r w:rsidRPr="00FB13EE">
        <w:rPr>
          <w:rFonts w:asciiTheme="majorHAnsi" w:hAnsiTheme="majorHAnsi" w:cstheme="majorHAnsi"/>
        </w:rPr>
        <w:t xml:space="preserve"> Abstract</w:t>
      </w:r>
      <w:r w:rsidR="002723BB">
        <w:rPr>
          <w:rFonts w:asciiTheme="majorHAnsi" w:hAnsiTheme="majorHAnsi" w:cstheme="majorHAnsi"/>
        </w:rPr>
        <w:t xml:space="preserve"> and Reasoning</w:t>
      </w:r>
      <w:r w:rsidRPr="00FB13EE">
        <w:rPr>
          <w:rFonts w:asciiTheme="majorHAnsi" w:hAnsiTheme="majorHAnsi" w:cstheme="majorHAnsi"/>
        </w:rPr>
        <w:t>). Children need to make links between practical equipment, pictures and abstract numbers because they learn in different ways. The CPA</w:t>
      </w:r>
      <w:r w:rsidR="002723BB">
        <w:rPr>
          <w:rFonts w:asciiTheme="majorHAnsi" w:hAnsiTheme="majorHAnsi" w:cstheme="majorHAnsi"/>
        </w:rPr>
        <w:t>R</w:t>
      </w:r>
      <w:r w:rsidRPr="00FB13EE">
        <w:rPr>
          <w:rFonts w:asciiTheme="majorHAnsi" w:hAnsiTheme="majorHAnsi" w:cstheme="majorHAnsi"/>
        </w:rPr>
        <w:t xml:space="preserve"> approach helps children learn new ideas and build on their existing knowledge by introducing abstract concepts in a more familiar and tangible way. </w:t>
      </w:r>
    </w:p>
    <w:p w14:paraId="66C125CA"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We build on this with rich connections across mathematical ideas to develop fluency, mathematical reasoning and competence in solving increasingly sophisticated problems. </w:t>
      </w:r>
    </w:p>
    <w:p w14:paraId="1AD3B4B7"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This ensures that across the Children First Learning Partnership we provide a high quality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curriculum that is both challenging and enjoyable, whilst expanding inquisitive and resilient minds. </w:t>
      </w:r>
    </w:p>
    <w:p w14:paraId="46C89BC9" w14:textId="77777777" w:rsidR="007C1C6E" w:rsidRPr="00FB13EE" w:rsidRDefault="00826764" w:rsidP="007C1C6E">
      <w:pPr>
        <w:rPr>
          <w:rFonts w:asciiTheme="majorHAnsi" w:hAnsiTheme="majorHAnsi" w:cstheme="majorHAnsi"/>
        </w:rPr>
      </w:pPr>
      <w:r w:rsidRPr="00FB13EE">
        <w:rPr>
          <w:rFonts w:asciiTheme="majorHAnsi" w:hAnsiTheme="majorHAnsi" w:cstheme="majorHAnsi"/>
          <w:b/>
        </w:rPr>
        <w:t>Implementation-</w:t>
      </w:r>
      <w:r w:rsidRPr="00FB13EE">
        <w:rPr>
          <w:rFonts w:asciiTheme="majorHAnsi" w:hAnsiTheme="majorHAnsi" w:cstheme="majorHAnsi"/>
        </w:rPr>
        <w:t xml:space="preserve"> </w:t>
      </w:r>
    </w:p>
    <w:p w14:paraId="190D368E" w14:textId="29E9E2F2" w:rsidR="007C1C6E" w:rsidRDefault="007C1C6E" w:rsidP="007C1C6E">
      <w:pPr>
        <w:rPr>
          <w:rFonts w:asciiTheme="majorHAnsi" w:hAnsiTheme="majorHAnsi" w:cstheme="majorHAnsi"/>
          <w:u w:val="single"/>
        </w:rPr>
      </w:pPr>
      <w:r w:rsidRPr="00FB13EE">
        <w:rPr>
          <w:rFonts w:asciiTheme="majorHAnsi" w:hAnsiTheme="majorHAnsi" w:cstheme="majorHAnsi"/>
          <w:u w:val="single"/>
        </w:rPr>
        <w:t>A Unit of Work (Pathway)</w:t>
      </w:r>
    </w:p>
    <w:p w14:paraId="43B89143" w14:textId="3A387EF4" w:rsidR="00D81B95" w:rsidRPr="0082289C" w:rsidRDefault="0082289C" w:rsidP="007C1C6E">
      <w:pPr>
        <w:rPr>
          <w:rFonts w:asciiTheme="majorHAnsi" w:hAnsiTheme="majorHAnsi" w:cstheme="majorHAnsi"/>
        </w:rPr>
      </w:pPr>
      <w:r>
        <w:rPr>
          <w:rFonts w:asciiTheme="majorHAnsi" w:hAnsiTheme="majorHAnsi" w:cstheme="majorHAnsi"/>
        </w:rPr>
        <w:t>Across the</w:t>
      </w:r>
      <w:r w:rsidR="001447E3">
        <w:rPr>
          <w:rFonts w:asciiTheme="majorHAnsi" w:hAnsiTheme="majorHAnsi" w:cstheme="majorHAnsi"/>
        </w:rPr>
        <w:t xml:space="preserve"> Childre</w:t>
      </w:r>
      <w:r w:rsidR="002B22F1">
        <w:rPr>
          <w:rFonts w:asciiTheme="majorHAnsi" w:hAnsiTheme="majorHAnsi" w:cstheme="majorHAnsi"/>
        </w:rPr>
        <w:t>n</w:t>
      </w:r>
      <w:r w:rsidR="00EF02E6">
        <w:rPr>
          <w:rFonts w:asciiTheme="majorHAnsi" w:hAnsiTheme="majorHAnsi" w:cstheme="majorHAnsi"/>
        </w:rPr>
        <w:t xml:space="preserve"> </w:t>
      </w:r>
      <w:r w:rsidR="002B22F1">
        <w:rPr>
          <w:rFonts w:asciiTheme="majorHAnsi" w:hAnsiTheme="majorHAnsi" w:cstheme="majorHAnsi"/>
        </w:rPr>
        <w:t>First Learning Partnership</w:t>
      </w:r>
      <w:r w:rsidR="001277C2">
        <w:rPr>
          <w:rFonts w:asciiTheme="majorHAnsi" w:hAnsiTheme="majorHAnsi" w:cstheme="majorHAnsi"/>
        </w:rPr>
        <w:t>, a unit path</w:t>
      </w:r>
      <w:r w:rsidR="00EF02E6">
        <w:rPr>
          <w:rFonts w:asciiTheme="majorHAnsi" w:hAnsiTheme="majorHAnsi" w:cstheme="majorHAnsi"/>
        </w:rPr>
        <w:t xml:space="preserve">way enables </w:t>
      </w:r>
      <w:r w:rsidR="00BB428D">
        <w:rPr>
          <w:rFonts w:asciiTheme="majorHAnsi" w:hAnsiTheme="majorHAnsi" w:cstheme="majorHAnsi"/>
        </w:rPr>
        <w:t>all staff to have a clear understanding</w:t>
      </w:r>
      <w:r w:rsidR="00D413F7">
        <w:rPr>
          <w:rFonts w:asciiTheme="majorHAnsi" w:hAnsiTheme="majorHAnsi" w:cstheme="majorHAnsi"/>
        </w:rPr>
        <w:t xml:space="preserve"> </w:t>
      </w:r>
      <w:r w:rsidR="00A07590">
        <w:rPr>
          <w:rFonts w:asciiTheme="majorHAnsi" w:hAnsiTheme="majorHAnsi" w:cstheme="majorHAnsi"/>
        </w:rPr>
        <w:t xml:space="preserve">of </w:t>
      </w:r>
      <w:r w:rsidR="00A424D6">
        <w:rPr>
          <w:rFonts w:asciiTheme="majorHAnsi" w:hAnsiTheme="majorHAnsi" w:cstheme="majorHAnsi"/>
        </w:rPr>
        <w:t>how individual, sequenced components enables all children to have a clear</w:t>
      </w:r>
      <w:r w:rsidR="00537CF4">
        <w:rPr>
          <w:rFonts w:asciiTheme="majorHAnsi" w:hAnsiTheme="majorHAnsi" w:cstheme="majorHAnsi"/>
        </w:rPr>
        <w:t xml:space="preserve"> composite understanding of each unit</w:t>
      </w:r>
      <w:r w:rsidR="006451CD">
        <w:rPr>
          <w:rFonts w:asciiTheme="majorHAnsi" w:hAnsiTheme="majorHAnsi" w:cstheme="majorHAnsi"/>
        </w:rPr>
        <w:t xml:space="preserve">. Each </w:t>
      </w:r>
      <w:r w:rsidR="001B0355">
        <w:rPr>
          <w:rFonts w:asciiTheme="majorHAnsi" w:hAnsiTheme="majorHAnsi" w:cstheme="majorHAnsi"/>
        </w:rPr>
        <w:t>unit will consist of:</w:t>
      </w:r>
    </w:p>
    <w:p w14:paraId="2AF29278" w14:textId="77777777"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 xml:space="preserve">National Curriculum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w:t>
      </w:r>
    </w:p>
    <w:p w14:paraId="36E9D7DE" w14:textId="04AC7A94"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W</w:t>
      </w:r>
      <w:r w:rsidR="009B2327">
        <w:rPr>
          <w:rFonts w:asciiTheme="majorHAnsi" w:hAnsiTheme="majorHAnsi" w:cstheme="majorHAnsi"/>
        </w:rPr>
        <w:t xml:space="preserve">hite </w:t>
      </w:r>
      <w:r w:rsidRPr="00FB13EE">
        <w:rPr>
          <w:rFonts w:asciiTheme="majorHAnsi" w:hAnsiTheme="majorHAnsi" w:cstheme="majorHAnsi"/>
        </w:rPr>
        <w:t>R</w:t>
      </w:r>
      <w:r w:rsidR="009B2327">
        <w:rPr>
          <w:rFonts w:asciiTheme="majorHAnsi" w:hAnsiTheme="majorHAnsi" w:cstheme="majorHAnsi"/>
        </w:rPr>
        <w:t xml:space="preserve">ose </w:t>
      </w:r>
      <w:proofErr w:type="spellStart"/>
      <w:r w:rsidRPr="00FB13EE">
        <w:rPr>
          <w:rFonts w:asciiTheme="majorHAnsi" w:hAnsiTheme="majorHAnsi" w:cstheme="majorHAnsi"/>
        </w:rPr>
        <w:t>M</w:t>
      </w:r>
      <w:r w:rsidR="009B2327">
        <w:rPr>
          <w:rFonts w:asciiTheme="majorHAnsi" w:hAnsiTheme="majorHAnsi" w:cstheme="majorHAnsi"/>
        </w:rPr>
        <w:t>aths</w:t>
      </w:r>
      <w:proofErr w:type="spellEnd"/>
      <w:r w:rsidRPr="00FB13EE">
        <w:rPr>
          <w:rFonts w:asciiTheme="majorHAnsi" w:hAnsiTheme="majorHAnsi" w:cstheme="majorHAnsi"/>
        </w:rPr>
        <w:t xml:space="preserve"> small steps</w:t>
      </w:r>
    </w:p>
    <w:p w14:paraId="440B240F" w14:textId="77777777"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Prior Learning</w:t>
      </w:r>
    </w:p>
    <w:p w14:paraId="7A732711" w14:textId="77777777"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Working Walls</w:t>
      </w:r>
    </w:p>
    <w:p w14:paraId="2EAEAC4A" w14:textId="77777777"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Vocabulary</w:t>
      </w:r>
    </w:p>
    <w:p w14:paraId="7E14691F" w14:textId="4111BCEC"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Teach-C-P-A</w:t>
      </w:r>
      <w:r w:rsidR="00D12F09">
        <w:rPr>
          <w:rFonts w:asciiTheme="majorHAnsi" w:hAnsiTheme="majorHAnsi" w:cstheme="majorHAnsi"/>
        </w:rPr>
        <w:t>-R</w:t>
      </w:r>
      <w:r w:rsidR="009B2327">
        <w:rPr>
          <w:rFonts w:asciiTheme="majorHAnsi" w:hAnsiTheme="majorHAnsi" w:cstheme="majorHAnsi"/>
        </w:rPr>
        <w:t xml:space="preserve"> </w:t>
      </w:r>
      <w:r w:rsidR="009B2327" w:rsidRPr="00FB13EE">
        <w:rPr>
          <w:rFonts w:asciiTheme="majorHAnsi" w:hAnsiTheme="majorHAnsi" w:cstheme="majorHAnsi"/>
        </w:rPr>
        <w:t>(Concrete, Pictorial</w:t>
      </w:r>
      <w:r w:rsidR="009B2327">
        <w:rPr>
          <w:rFonts w:asciiTheme="majorHAnsi" w:hAnsiTheme="majorHAnsi" w:cstheme="majorHAnsi"/>
        </w:rPr>
        <w:t>,</w:t>
      </w:r>
      <w:r w:rsidR="009B2327" w:rsidRPr="00FB13EE">
        <w:rPr>
          <w:rFonts w:asciiTheme="majorHAnsi" w:hAnsiTheme="majorHAnsi" w:cstheme="majorHAnsi"/>
        </w:rPr>
        <w:t xml:space="preserve"> Abstract</w:t>
      </w:r>
      <w:r w:rsidR="009B2327">
        <w:rPr>
          <w:rFonts w:asciiTheme="majorHAnsi" w:hAnsiTheme="majorHAnsi" w:cstheme="majorHAnsi"/>
        </w:rPr>
        <w:t xml:space="preserve"> and Reasoning</w:t>
      </w:r>
      <w:r w:rsidR="009B2327" w:rsidRPr="00FB13EE">
        <w:rPr>
          <w:rFonts w:asciiTheme="majorHAnsi" w:hAnsiTheme="majorHAnsi" w:cstheme="majorHAnsi"/>
        </w:rPr>
        <w:t>).</w:t>
      </w:r>
    </w:p>
    <w:p w14:paraId="7011CD15" w14:textId="77777777"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Application-varied fluency, reasoning, problem solving</w:t>
      </w:r>
    </w:p>
    <w:p w14:paraId="30C6D2C0" w14:textId="54AC8681" w:rsidR="007C1C6E" w:rsidRPr="001B0355" w:rsidRDefault="007C1C6E" w:rsidP="001B0355">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Assess</w:t>
      </w:r>
    </w:p>
    <w:p w14:paraId="568FD701" w14:textId="7B19428A" w:rsidR="007C1C6E" w:rsidRPr="00FB13EE" w:rsidRDefault="007C1C6E" w:rsidP="00FB13EE">
      <w:pPr>
        <w:spacing w:line="240" w:lineRule="auto"/>
        <w:rPr>
          <w:rFonts w:asciiTheme="majorHAnsi" w:hAnsiTheme="majorHAnsi" w:cstheme="majorHAnsi"/>
        </w:rPr>
      </w:pPr>
      <w:r w:rsidRPr="00FB13EE">
        <w:rPr>
          <w:rFonts w:asciiTheme="majorHAnsi" w:hAnsiTheme="majorHAnsi" w:cstheme="majorHAnsi"/>
        </w:rPr>
        <w:lastRenderedPageBreak/>
        <w:t xml:space="preserve">The calculation policy shows the methods we teach to solve addition, subtraction, multiplication and division problems and the progression across the school. </w:t>
      </w:r>
      <w:r w:rsidR="000E2604">
        <w:rPr>
          <w:rFonts w:asciiTheme="majorHAnsi" w:hAnsiTheme="majorHAnsi" w:cstheme="majorHAnsi"/>
        </w:rPr>
        <w:t>Across the</w:t>
      </w:r>
      <w:r w:rsidRPr="00FB13EE">
        <w:rPr>
          <w:rFonts w:asciiTheme="majorHAnsi" w:hAnsiTheme="majorHAnsi" w:cstheme="majorHAnsi"/>
        </w:rPr>
        <w:t xml:space="preserve"> Children First Learning Partnership</w:t>
      </w:r>
      <w:r w:rsidR="000E2604">
        <w:rPr>
          <w:rFonts w:asciiTheme="majorHAnsi" w:hAnsiTheme="majorHAnsi" w:cstheme="majorHAnsi"/>
        </w:rPr>
        <w:t>,</w:t>
      </w:r>
      <w:r w:rsidRPr="00FB13EE">
        <w:rPr>
          <w:rFonts w:asciiTheme="majorHAnsi" w:hAnsiTheme="majorHAnsi" w:cstheme="majorHAnsi"/>
        </w:rPr>
        <w:t xml:space="preserve"> children are taught a range of mental and pencil-and-paper methods, and encouraged to consider when different methods are appropriate and efficient. </w:t>
      </w:r>
    </w:p>
    <w:p w14:paraId="67383799" w14:textId="421D86A5" w:rsidR="007C1C6E" w:rsidRDefault="007C1C6E" w:rsidP="007C1C6E">
      <w:pPr>
        <w:spacing w:line="240" w:lineRule="auto"/>
        <w:rPr>
          <w:rFonts w:asciiTheme="majorHAnsi" w:hAnsiTheme="majorHAnsi" w:cstheme="majorHAnsi"/>
          <w:u w:val="single"/>
        </w:rPr>
      </w:pPr>
      <w:r w:rsidRPr="00FB13EE">
        <w:rPr>
          <w:rFonts w:asciiTheme="majorHAnsi" w:hAnsiTheme="majorHAnsi" w:cstheme="majorHAnsi"/>
          <w:u w:val="single"/>
        </w:rPr>
        <w:t>A Lesson</w:t>
      </w:r>
    </w:p>
    <w:p w14:paraId="5141992A" w14:textId="24B8FDD4" w:rsidR="00B743CE" w:rsidRPr="001C24DC" w:rsidRDefault="001C24DC" w:rsidP="007C1C6E">
      <w:pPr>
        <w:spacing w:line="240" w:lineRule="auto"/>
        <w:rPr>
          <w:rFonts w:asciiTheme="majorHAnsi" w:hAnsiTheme="majorHAnsi" w:cstheme="majorHAnsi"/>
        </w:rPr>
      </w:pPr>
      <w:r>
        <w:rPr>
          <w:rFonts w:asciiTheme="majorHAnsi" w:hAnsiTheme="majorHAnsi" w:cstheme="majorHAnsi"/>
        </w:rPr>
        <w:t>Within each and every lesson</w:t>
      </w:r>
      <w:r w:rsidR="004505B1">
        <w:rPr>
          <w:rFonts w:asciiTheme="majorHAnsi" w:hAnsiTheme="majorHAnsi" w:cstheme="majorHAnsi"/>
        </w:rPr>
        <w:t xml:space="preserve">, there are various </w:t>
      </w:r>
      <w:r w:rsidR="00B22927">
        <w:rPr>
          <w:rFonts w:asciiTheme="majorHAnsi" w:hAnsiTheme="majorHAnsi" w:cstheme="majorHAnsi"/>
        </w:rPr>
        <w:t xml:space="preserve">sequential </w:t>
      </w:r>
      <w:r w:rsidR="004505B1">
        <w:rPr>
          <w:rFonts w:asciiTheme="majorHAnsi" w:hAnsiTheme="majorHAnsi" w:cstheme="majorHAnsi"/>
        </w:rPr>
        <w:t xml:space="preserve">components which </w:t>
      </w:r>
      <w:r w:rsidR="00B22927">
        <w:rPr>
          <w:rFonts w:asciiTheme="majorHAnsi" w:hAnsiTheme="majorHAnsi" w:cstheme="majorHAnsi"/>
        </w:rPr>
        <w:t>en</w:t>
      </w:r>
      <w:r w:rsidR="00BC216B">
        <w:rPr>
          <w:rFonts w:asciiTheme="majorHAnsi" w:hAnsiTheme="majorHAnsi" w:cstheme="majorHAnsi"/>
        </w:rPr>
        <w:t>a</w:t>
      </w:r>
      <w:r w:rsidR="00526013">
        <w:rPr>
          <w:rFonts w:asciiTheme="majorHAnsi" w:hAnsiTheme="majorHAnsi" w:cstheme="majorHAnsi"/>
        </w:rPr>
        <w:t xml:space="preserve">bles all children to progress no matter their ability. </w:t>
      </w:r>
      <w:r w:rsidR="00B243DB">
        <w:rPr>
          <w:rFonts w:asciiTheme="majorHAnsi" w:hAnsiTheme="majorHAnsi" w:cstheme="majorHAnsi"/>
        </w:rPr>
        <w:t xml:space="preserve">Below shows the </w:t>
      </w:r>
      <w:r w:rsidR="00B743CE">
        <w:rPr>
          <w:rFonts w:asciiTheme="majorHAnsi" w:hAnsiTheme="majorHAnsi" w:cstheme="majorHAnsi"/>
        </w:rPr>
        <w:t>sequenced order of a typical Mathematics lesson across the Children First Learning Partnership.</w:t>
      </w:r>
    </w:p>
    <w:p w14:paraId="72B9DA8C" w14:textId="77777777" w:rsidR="007C1C6E" w:rsidRPr="00FB13EE" w:rsidRDefault="007C1C6E" w:rsidP="007C1C6E">
      <w:pPr>
        <w:pStyle w:val="ListParagraph"/>
        <w:spacing w:line="240" w:lineRule="auto"/>
        <w:jc w:val="center"/>
        <w:rPr>
          <w:rFonts w:asciiTheme="majorHAnsi" w:hAnsiTheme="majorHAnsi" w:cstheme="majorHAnsi"/>
        </w:rPr>
      </w:pPr>
    </w:p>
    <w:p w14:paraId="7215BE76" w14:textId="7B8758D5" w:rsidR="00720F24" w:rsidRDefault="00720F24" w:rsidP="007C1C6E">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t>Daily counting / time tables</w:t>
      </w:r>
    </w:p>
    <w:p w14:paraId="5F021143" w14:textId="16F9393E"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Mental starter</w:t>
      </w:r>
    </w:p>
    <w:p w14:paraId="010461D7" w14:textId="686FF00F" w:rsidR="00FB13EE" w:rsidRPr="001E4428" w:rsidRDefault="007C1C6E" w:rsidP="001E4428">
      <w:pPr>
        <w:pStyle w:val="ListParagraph"/>
        <w:numPr>
          <w:ilvl w:val="0"/>
          <w:numId w:val="5"/>
        </w:numPr>
        <w:spacing w:after="200" w:line="240" w:lineRule="auto"/>
        <w:rPr>
          <w:rFonts w:asciiTheme="majorHAnsi" w:hAnsiTheme="majorHAnsi" w:cstheme="majorHAnsi"/>
        </w:rPr>
      </w:pPr>
      <w:r w:rsidRPr="00FB13EE">
        <w:rPr>
          <w:rFonts w:asciiTheme="majorHAnsi" w:hAnsiTheme="majorHAnsi" w:cstheme="majorHAnsi"/>
        </w:rPr>
        <w:t>Shared learning objective, success criteria and unit specific vocabulary</w:t>
      </w:r>
    </w:p>
    <w:p w14:paraId="11D12AA6" w14:textId="77777777" w:rsidR="001E4428" w:rsidRDefault="007C1C6E" w:rsidP="003C107E">
      <w:pPr>
        <w:pStyle w:val="ListParagraph"/>
        <w:numPr>
          <w:ilvl w:val="0"/>
          <w:numId w:val="5"/>
        </w:numPr>
        <w:spacing w:after="200" w:line="240" w:lineRule="auto"/>
        <w:rPr>
          <w:rFonts w:asciiTheme="majorHAnsi" w:hAnsiTheme="majorHAnsi" w:cstheme="majorHAnsi"/>
        </w:rPr>
      </w:pPr>
      <w:r w:rsidRPr="00FB13EE">
        <w:rPr>
          <w:rFonts w:asciiTheme="majorHAnsi" w:hAnsiTheme="majorHAnsi" w:cstheme="majorHAnsi"/>
        </w:rPr>
        <w:t>Teaching exposition</w:t>
      </w:r>
      <w:r w:rsidR="003C107E">
        <w:rPr>
          <w:rFonts w:asciiTheme="majorHAnsi" w:hAnsiTheme="majorHAnsi" w:cstheme="majorHAnsi"/>
        </w:rPr>
        <w:t xml:space="preserve"> with op</w:t>
      </w:r>
      <w:r w:rsidR="00FB13EE" w:rsidRPr="003C107E">
        <w:rPr>
          <w:rFonts w:asciiTheme="majorHAnsi" w:hAnsiTheme="majorHAnsi" w:cstheme="majorHAnsi"/>
        </w:rPr>
        <w:t>portunities to discuss learning with learning partners- Children encouraged to speak in full sentences.</w:t>
      </w:r>
    </w:p>
    <w:p w14:paraId="63297CE6" w14:textId="4FAA3BF8" w:rsidR="000E2604" w:rsidRPr="003C107E" w:rsidRDefault="001E4428" w:rsidP="003C107E">
      <w:pPr>
        <w:pStyle w:val="ListParagraph"/>
        <w:numPr>
          <w:ilvl w:val="0"/>
          <w:numId w:val="5"/>
        </w:numPr>
        <w:spacing w:after="200" w:line="240" w:lineRule="auto"/>
        <w:rPr>
          <w:rFonts w:asciiTheme="majorHAnsi" w:hAnsiTheme="majorHAnsi" w:cstheme="majorHAnsi"/>
        </w:rPr>
      </w:pPr>
      <w:r w:rsidRPr="001E4428">
        <w:rPr>
          <w:rFonts w:asciiTheme="majorHAnsi" w:hAnsiTheme="majorHAnsi" w:cstheme="majorHAnsi"/>
        </w:rPr>
        <w:t xml:space="preserve"> </w:t>
      </w:r>
      <w:proofErr w:type="spellStart"/>
      <w:r w:rsidRPr="00FB13EE">
        <w:rPr>
          <w:rFonts w:asciiTheme="majorHAnsi" w:hAnsiTheme="majorHAnsi" w:cstheme="majorHAnsi"/>
        </w:rPr>
        <w:t>Practise</w:t>
      </w:r>
      <w:proofErr w:type="spellEnd"/>
      <w:r w:rsidR="009B2327">
        <w:rPr>
          <w:rFonts w:asciiTheme="majorHAnsi" w:hAnsiTheme="majorHAnsi" w:cstheme="majorHAnsi"/>
        </w:rPr>
        <w:t xml:space="preserve"> </w:t>
      </w:r>
      <w:r w:rsidRPr="00FB13EE">
        <w:rPr>
          <w:rFonts w:asciiTheme="majorHAnsi" w:hAnsiTheme="majorHAnsi" w:cstheme="majorHAnsi"/>
        </w:rPr>
        <w:t>- Use of manipulatives - concrete, pictorial, abstract</w:t>
      </w:r>
      <w:r w:rsidR="00854880">
        <w:rPr>
          <w:rFonts w:asciiTheme="majorHAnsi" w:hAnsiTheme="majorHAnsi" w:cstheme="majorHAnsi"/>
        </w:rPr>
        <w:t xml:space="preserve"> and reasoning</w:t>
      </w:r>
      <w:r w:rsidRPr="00FB13EE">
        <w:rPr>
          <w:rFonts w:asciiTheme="majorHAnsi" w:hAnsiTheme="majorHAnsi" w:cstheme="majorHAnsi"/>
        </w:rPr>
        <w:t xml:space="preserve"> approach</w:t>
      </w:r>
    </w:p>
    <w:p w14:paraId="0CB14A50" w14:textId="21D5B129" w:rsidR="00FB13EE" w:rsidRPr="000E2604" w:rsidRDefault="000E2604" w:rsidP="000E2604">
      <w:pPr>
        <w:pStyle w:val="ListParagraph"/>
        <w:numPr>
          <w:ilvl w:val="0"/>
          <w:numId w:val="5"/>
        </w:numPr>
        <w:spacing w:after="200" w:line="240" w:lineRule="auto"/>
        <w:rPr>
          <w:rFonts w:asciiTheme="majorHAnsi" w:hAnsiTheme="majorHAnsi" w:cstheme="majorHAnsi"/>
        </w:rPr>
      </w:pPr>
      <w:r w:rsidRPr="000E2604">
        <w:rPr>
          <w:rFonts w:asciiTheme="majorHAnsi" w:hAnsiTheme="majorHAnsi" w:cstheme="majorHAnsi"/>
        </w:rPr>
        <w:t xml:space="preserve"> </w:t>
      </w:r>
      <w:proofErr w:type="spellStart"/>
      <w:r w:rsidRPr="00FB13EE">
        <w:rPr>
          <w:rFonts w:asciiTheme="majorHAnsi" w:hAnsiTheme="majorHAnsi" w:cstheme="majorHAnsi"/>
        </w:rPr>
        <w:t>AfL</w:t>
      </w:r>
      <w:proofErr w:type="spellEnd"/>
      <w:r w:rsidRPr="00FB13EE">
        <w:rPr>
          <w:rFonts w:asciiTheme="majorHAnsi" w:hAnsiTheme="majorHAnsi" w:cstheme="majorHAnsi"/>
        </w:rPr>
        <w:t xml:space="preserve"> question/task</w:t>
      </w:r>
    </w:p>
    <w:p w14:paraId="087CA16A" w14:textId="13B37165" w:rsidR="00FB13EE" w:rsidRPr="00FB13EE" w:rsidRDefault="007E2422" w:rsidP="007C1C6E">
      <w:pPr>
        <w:pStyle w:val="ListParagraph"/>
        <w:numPr>
          <w:ilvl w:val="0"/>
          <w:numId w:val="5"/>
        </w:numPr>
        <w:spacing w:after="200" w:line="240" w:lineRule="auto"/>
        <w:rPr>
          <w:rFonts w:asciiTheme="majorHAnsi" w:hAnsiTheme="majorHAnsi" w:cstheme="majorHAnsi"/>
        </w:rPr>
      </w:pPr>
      <w:r>
        <w:rPr>
          <w:rFonts w:asciiTheme="majorHAnsi" w:hAnsiTheme="majorHAnsi" w:cstheme="majorHAnsi"/>
        </w:rPr>
        <w:t>Scaffolding</w:t>
      </w:r>
      <w:r w:rsidR="00FB13EE" w:rsidRPr="00FB13EE">
        <w:rPr>
          <w:rFonts w:asciiTheme="majorHAnsi" w:hAnsiTheme="majorHAnsi" w:cstheme="majorHAnsi"/>
        </w:rPr>
        <w:t xml:space="preserve"> learning activities linked to the learning object to ensure all children achieve the learning outcome. </w:t>
      </w:r>
    </w:p>
    <w:p w14:paraId="30492022" w14:textId="27CE99BA" w:rsidR="007C1C6E" w:rsidRPr="00FB13EE" w:rsidRDefault="007C1C6E" w:rsidP="007C1C6E">
      <w:pPr>
        <w:pStyle w:val="ListParagraph"/>
        <w:numPr>
          <w:ilvl w:val="0"/>
          <w:numId w:val="5"/>
        </w:numPr>
        <w:spacing w:after="200" w:line="240" w:lineRule="auto"/>
        <w:rPr>
          <w:rFonts w:asciiTheme="majorHAnsi" w:hAnsiTheme="majorHAnsi" w:cstheme="majorHAnsi"/>
        </w:rPr>
      </w:pPr>
      <w:r w:rsidRPr="00FB13EE">
        <w:rPr>
          <w:rFonts w:asciiTheme="majorHAnsi" w:hAnsiTheme="majorHAnsi" w:cstheme="majorHAnsi"/>
        </w:rPr>
        <w:t>Problem solving + reasoning- Children encouraged to explain and justify their thinking</w:t>
      </w:r>
      <w:r w:rsidR="00AC2A63">
        <w:rPr>
          <w:rFonts w:asciiTheme="majorHAnsi" w:hAnsiTheme="majorHAnsi" w:cstheme="majorHAnsi"/>
        </w:rPr>
        <w:t xml:space="preserve"> (independently and through guided sessions)</w:t>
      </w:r>
    </w:p>
    <w:p w14:paraId="00629887" w14:textId="77777777" w:rsidR="007C1C6E" w:rsidRPr="00FB13EE" w:rsidRDefault="007C1C6E" w:rsidP="007C1C6E">
      <w:pPr>
        <w:pStyle w:val="ListParagraph"/>
        <w:numPr>
          <w:ilvl w:val="0"/>
          <w:numId w:val="5"/>
        </w:numPr>
        <w:spacing w:after="200" w:line="240" w:lineRule="auto"/>
        <w:rPr>
          <w:rFonts w:asciiTheme="majorHAnsi" w:hAnsiTheme="majorHAnsi" w:cstheme="majorHAnsi"/>
        </w:rPr>
      </w:pPr>
      <w:r w:rsidRPr="00FB13EE">
        <w:rPr>
          <w:rFonts w:asciiTheme="majorHAnsi" w:hAnsiTheme="majorHAnsi" w:cstheme="majorHAnsi"/>
        </w:rPr>
        <w:t>Evaluate-refer to learning objective and success criteria</w:t>
      </w:r>
    </w:p>
    <w:p w14:paraId="6182188B" w14:textId="25B4ABBE" w:rsidR="007C1C6E" w:rsidRPr="00FB13EE" w:rsidRDefault="007C1C6E" w:rsidP="007C1C6E">
      <w:pPr>
        <w:spacing w:after="0" w:line="240" w:lineRule="auto"/>
        <w:rPr>
          <w:rFonts w:asciiTheme="majorHAnsi" w:hAnsiTheme="majorHAnsi" w:cstheme="majorHAnsi"/>
        </w:rPr>
      </w:pPr>
      <w:r w:rsidRPr="00FB13EE">
        <w:rPr>
          <w:rFonts w:asciiTheme="majorHAnsi" w:hAnsiTheme="majorHAnsi" w:cstheme="majorHAnsi"/>
        </w:rPr>
        <w:t xml:space="preserve">Lessons are planned from the correct year groups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 from The National Curriculum. Teachers will be aware of the pr</w:t>
      </w:r>
      <w:r w:rsidR="00BA62C4">
        <w:rPr>
          <w:rFonts w:asciiTheme="majorHAnsi" w:hAnsiTheme="majorHAnsi" w:cstheme="majorHAnsi"/>
        </w:rPr>
        <w:t>e units</w:t>
      </w:r>
      <w:r w:rsidRPr="00FB13EE">
        <w:rPr>
          <w:rFonts w:asciiTheme="majorHAnsi" w:hAnsiTheme="majorHAnsi" w:cstheme="majorHAnsi"/>
        </w:rPr>
        <w:t xml:space="preserve"> that need to be secure from previous year groups to ensure new content can be understood. The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 are then broken down into smaller steps to ensure lessons are driven by sharp learning objectives that are progressively linked. </w:t>
      </w:r>
    </w:p>
    <w:p w14:paraId="56F4761C" w14:textId="77777777" w:rsidR="007C1C6E" w:rsidRPr="00FB13EE" w:rsidRDefault="007C1C6E" w:rsidP="007C1C6E">
      <w:pPr>
        <w:spacing w:after="0" w:line="240" w:lineRule="auto"/>
        <w:rPr>
          <w:rFonts w:asciiTheme="majorHAnsi" w:hAnsiTheme="majorHAnsi" w:cstheme="majorHAnsi"/>
        </w:rPr>
      </w:pPr>
    </w:p>
    <w:p w14:paraId="7B63E609" w14:textId="77777777" w:rsidR="007C1C6E" w:rsidRPr="00FB13EE" w:rsidRDefault="007C1C6E" w:rsidP="007C1C6E">
      <w:pPr>
        <w:spacing w:after="0" w:line="240" w:lineRule="auto"/>
        <w:rPr>
          <w:rFonts w:asciiTheme="majorHAnsi" w:hAnsiTheme="majorHAnsi" w:cstheme="majorHAnsi"/>
        </w:rPr>
      </w:pPr>
      <w:r w:rsidRPr="00FB13EE">
        <w:rPr>
          <w:rFonts w:asciiTheme="majorHAnsi" w:hAnsiTheme="majorHAnsi" w:cstheme="majorHAnsi"/>
        </w:rPr>
        <w:t>Individual lessons are carefully designed using the most effective teaching materials so that pupils are given the best opportunities to show their understanding. Variation is consciously built in by teachers so that pupils can apply their learning to different contexts and make links.</w:t>
      </w:r>
    </w:p>
    <w:p w14:paraId="427CED9E" w14:textId="77777777" w:rsidR="00DD4777" w:rsidRPr="00FB13EE" w:rsidRDefault="00DD4777">
      <w:pPr>
        <w:rPr>
          <w:rFonts w:asciiTheme="majorHAnsi" w:hAnsiTheme="majorHAnsi" w:cstheme="majorHAnsi"/>
        </w:rPr>
      </w:pPr>
    </w:p>
    <w:p w14:paraId="4DB49419" w14:textId="77777777"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u w:val="single"/>
        </w:rPr>
        <w:t>Mathematical Language</w:t>
      </w:r>
    </w:p>
    <w:p w14:paraId="23A26AC9" w14:textId="424B5AB7"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A</w:t>
      </w:r>
      <w:r w:rsidR="00366A42">
        <w:rPr>
          <w:rFonts w:asciiTheme="majorHAnsi" w:hAnsiTheme="majorHAnsi" w:cstheme="majorHAnsi"/>
        </w:rPr>
        <w:t>cross the</w:t>
      </w:r>
      <w:r w:rsidRPr="00FB13EE">
        <w:rPr>
          <w:rFonts w:asciiTheme="majorHAnsi" w:hAnsiTheme="majorHAnsi" w:cstheme="majorHAnsi"/>
        </w:rPr>
        <w:t xml:space="preserve"> Children First Learning Partnership</w:t>
      </w:r>
      <w:r w:rsidR="00366A42">
        <w:rPr>
          <w:rFonts w:asciiTheme="majorHAnsi" w:hAnsiTheme="majorHAnsi" w:cstheme="majorHAnsi"/>
        </w:rPr>
        <w:t>,</w:t>
      </w:r>
      <w:r w:rsidRPr="00FB13EE">
        <w:rPr>
          <w:rFonts w:asciiTheme="majorHAnsi" w:hAnsiTheme="majorHAnsi" w:cstheme="majorHAnsi"/>
        </w:rPr>
        <w:t xml:space="preserve"> we understand that mathematical language is crucial to children’s mathematical thinking. So we introduce new words from the curriculum in a suitable context, with relevant real objects, mathematical apparatus, pictures and/or diagrams, explaining their meanings carefully. Key vocabulary used in a topic are displayed on the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working walls.</w:t>
      </w:r>
    </w:p>
    <w:p w14:paraId="28E7637C" w14:textId="77777777"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 xml:space="preserve">In most lessons children work in pairs; discussing, explaining, disagreeing and proving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ideas are integral to building understanding. Children work together so that through their dialogue they can develop a much stronger understanding.</w:t>
      </w:r>
    </w:p>
    <w:p w14:paraId="4FE043F1" w14:textId="77777777" w:rsidR="00FB13EE" w:rsidRPr="00FB13EE" w:rsidRDefault="00FB13EE" w:rsidP="00FB13EE">
      <w:pPr>
        <w:spacing w:after="0" w:line="240" w:lineRule="auto"/>
        <w:rPr>
          <w:rFonts w:asciiTheme="majorHAnsi" w:hAnsiTheme="majorHAnsi" w:cstheme="majorHAnsi"/>
        </w:rPr>
      </w:pPr>
    </w:p>
    <w:p w14:paraId="699B61B8" w14:textId="77777777"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 xml:space="preserve">All adults model the correct use of mathematical language and insist pupils do the same. Sentence stems are used to support children to speak about their work in full sentences using the correct terminology. Children understand and remember concepts far better when an answer is given within the context of a number sentence. </w:t>
      </w:r>
    </w:p>
    <w:p w14:paraId="0900C2A3" w14:textId="77777777" w:rsidR="00FB13EE" w:rsidRPr="00FB13EE" w:rsidRDefault="00FB13EE" w:rsidP="00FB13EE">
      <w:pPr>
        <w:spacing w:after="0" w:line="240" w:lineRule="auto"/>
        <w:rPr>
          <w:rFonts w:asciiTheme="majorHAnsi" w:hAnsiTheme="majorHAnsi" w:cstheme="majorHAnsi"/>
        </w:rPr>
      </w:pPr>
    </w:p>
    <w:p w14:paraId="7D37A52D" w14:textId="77777777"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lastRenderedPageBreak/>
        <w:t>Manipulatives</w:t>
      </w:r>
    </w:p>
    <w:p w14:paraId="5AC8B7DE" w14:textId="77777777"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A manipulative is a physical object that children or teachers can touch and move which is used to support the teaching and learning of mathematics. In our lessons Numicon, Cuisenaire rods and Dienes blocks (and many more) are used regularly to support children to engage with mathematical ideas. Manipulatives are carefully selected to be the most appropriate and effective.</w:t>
      </w:r>
    </w:p>
    <w:p w14:paraId="614297B0" w14:textId="77777777" w:rsidR="00FB13EE" w:rsidRPr="00FB13EE" w:rsidRDefault="00FB13EE" w:rsidP="00FB13EE">
      <w:pPr>
        <w:spacing w:after="0" w:line="240" w:lineRule="auto"/>
        <w:rPr>
          <w:rFonts w:asciiTheme="majorHAnsi" w:hAnsiTheme="majorHAnsi" w:cstheme="majorHAnsi"/>
        </w:rPr>
      </w:pPr>
    </w:p>
    <w:p w14:paraId="52C2252F" w14:textId="77777777"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Pitch, Pace and Challenge</w:t>
      </w:r>
    </w:p>
    <w:p w14:paraId="7D196BA4" w14:textId="32635739"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A</w:t>
      </w:r>
      <w:r w:rsidR="0000036F">
        <w:rPr>
          <w:rFonts w:asciiTheme="majorHAnsi" w:hAnsiTheme="majorHAnsi" w:cstheme="majorHAnsi"/>
        </w:rPr>
        <w:t xml:space="preserve">cross the </w:t>
      </w:r>
      <w:r w:rsidRPr="00FB13EE">
        <w:rPr>
          <w:rFonts w:asciiTheme="majorHAnsi" w:hAnsiTheme="majorHAnsi" w:cstheme="majorHAnsi"/>
        </w:rPr>
        <w:t>Children First Learning Partnership</w:t>
      </w:r>
      <w:r w:rsidR="0000036F">
        <w:rPr>
          <w:rFonts w:asciiTheme="majorHAnsi" w:hAnsiTheme="majorHAnsi" w:cstheme="majorHAnsi"/>
        </w:rPr>
        <w:t>,</w:t>
      </w:r>
      <w:r w:rsidRPr="00FB13EE">
        <w:rPr>
          <w:rFonts w:asciiTheme="majorHAnsi" w:hAnsiTheme="majorHAnsi" w:cstheme="majorHAnsi"/>
        </w:rPr>
        <w:t xml:space="preserve"> the expectation is that the majority of children will move through the topics at broadly the same pace. However, decisions about when to progress will always be based on the security of children’s understanding and their readiness to progress to the next stage. Children who grasp concepts rapidly will be challenged through being offered rich and sophisticated problems before any acceleration through new content. Those who are not sufficiently fluent with earlier material will consolidate their understanding, including additional practice, before moving on.  </w:t>
      </w:r>
    </w:p>
    <w:p w14:paraId="53435E2D" w14:textId="77777777"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Solving Problems</w:t>
      </w:r>
    </w:p>
    <w:p w14:paraId="5A80B7E4" w14:textId="37418689"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A</w:t>
      </w:r>
      <w:r w:rsidR="00510FC2">
        <w:rPr>
          <w:rFonts w:asciiTheme="majorHAnsi" w:hAnsiTheme="majorHAnsi" w:cstheme="majorHAnsi"/>
        </w:rPr>
        <w:t>cross the</w:t>
      </w:r>
      <w:r w:rsidRPr="00FB13EE">
        <w:rPr>
          <w:rFonts w:asciiTheme="majorHAnsi" w:hAnsiTheme="majorHAnsi" w:cstheme="majorHAnsi"/>
        </w:rPr>
        <w:t xml:space="preserve"> Children First Learning Partnership</w:t>
      </w:r>
      <w:r w:rsidR="00510FC2">
        <w:rPr>
          <w:rFonts w:asciiTheme="majorHAnsi" w:hAnsiTheme="majorHAnsi" w:cstheme="majorHAnsi"/>
        </w:rPr>
        <w:t>,</w:t>
      </w:r>
      <w:r w:rsidRPr="00FB13EE">
        <w:rPr>
          <w:rFonts w:asciiTheme="majorHAnsi" w:hAnsiTheme="majorHAnsi" w:cstheme="majorHAnsi"/>
        </w:rPr>
        <w:t xml:space="preserve"> we teach a variety of problem-solving strategies which enable them to make sense of unfamiliar situations and tackle them intelligently. </w:t>
      </w:r>
    </w:p>
    <w:p w14:paraId="171B93FA" w14:textId="77777777"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 xml:space="preserve">Class teachers will seek opportunities for teaching problem solving strategies and more open ended investigations that reinforce the unit of learning and encourage children to use their reasoning skills. Within this, children will be encouraged to predict, work systematically, justify, test their answers, record and identify patterns. </w:t>
      </w:r>
      <w:r w:rsidRPr="00FB13EE">
        <w:rPr>
          <w:rFonts w:asciiTheme="majorHAnsi" w:hAnsiTheme="majorHAnsi" w:cstheme="majorHAnsi"/>
          <w:b/>
        </w:rPr>
        <w:t>All</w:t>
      </w:r>
      <w:r w:rsidRPr="00FB13EE">
        <w:rPr>
          <w:rFonts w:asciiTheme="majorHAnsi" w:hAnsiTheme="majorHAnsi" w:cstheme="majorHAnsi"/>
        </w:rPr>
        <w:t xml:space="preserve"> children will regularly access problem solving and reasoning activities linked to the unit of work.</w:t>
      </w:r>
    </w:p>
    <w:p w14:paraId="180891C0" w14:textId="77777777" w:rsidR="00FB13EE" w:rsidRPr="00FB13EE" w:rsidRDefault="00FB13EE" w:rsidP="00FB13EE">
      <w:pPr>
        <w:spacing w:after="0" w:line="240" w:lineRule="auto"/>
        <w:rPr>
          <w:rFonts w:asciiTheme="majorHAnsi" w:hAnsiTheme="majorHAnsi" w:cstheme="majorHAnsi"/>
        </w:rPr>
      </w:pPr>
    </w:p>
    <w:p w14:paraId="1BCC2182" w14:textId="129E1CD7"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RUCSAC is an acronym displayed in every</w:t>
      </w:r>
      <w:r w:rsidR="00B44A2A">
        <w:rPr>
          <w:rFonts w:asciiTheme="majorHAnsi" w:hAnsiTheme="majorHAnsi" w:cstheme="majorHAnsi"/>
        </w:rPr>
        <w:t xml:space="preserve"> KS2</w:t>
      </w:r>
      <w:r w:rsidRPr="00FB13EE">
        <w:rPr>
          <w:rFonts w:asciiTheme="majorHAnsi" w:hAnsiTheme="majorHAnsi" w:cstheme="majorHAnsi"/>
        </w:rPr>
        <w:t xml:space="preserve"> classroom</w:t>
      </w:r>
      <w:r w:rsidR="00B44A2A">
        <w:rPr>
          <w:rFonts w:asciiTheme="majorHAnsi" w:hAnsiTheme="majorHAnsi" w:cstheme="majorHAnsi"/>
        </w:rPr>
        <w:t xml:space="preserve"> and discussed with children </w:t>
      </w:r>
      <w:r w:rsidR="002E327E">
        <w:rPr>
          <w:rFonts w:asciiTheme="majorHAnsi" w:hAnsiTheme="majorHAnsi" w:cstheme="majorHAnsi"/>
        </w:rPr>
        <w:t>within KS1</w:t>
      </w:r>
      <w:r w:rsidRPr="00FB13EE">
        <w:rPr>
          <w:rFonts w:asciiTheme="majorHAnsi" w:hAnsiTheme="majorHAnsi" w:cstheme="majorHAnsi"/>
        </w:rPr>
        <w:t xml:space="preserve"> to help children remember how to tackle mathematical word problems. Read, Understand</w:t>
      </w:r>
      <w:r w:rsidR="002E327E">
        <w:rPr>
          <w:rFonts w:asciiTheme="majorHAnsi" w:hAnsiTheme="majorHAnsi" w:cstheme="majorHAnsi"/>
        </w:rPr>
        <w:t>/ Underline</w:t>
      </w:r>
      <w:r w:rsidRPr="00FB13EE">
        <w:rPr>
          <w:rFonts w:asciiTheme="majorHAnsi" w:hAnsiTheme="majorHAnsi" w:cstheme="majorHAnsi"/>
        </w:rPr>
        <w:t xml:space="preserve">, Choose, Solve, Answer, Check. You can help children to understand this further with these simple explanations: </w:t>
      </w:r>
    </w:p>
    <w:p w14:paraId="012E38E5"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Read: Read the question. What is the important information? </w:t>
      </w:r>
    </w:p>
    <w:p w14:paraId="6549534D" w14:textId="109AC8A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Understand</w:t>
      </w:r>
      <w:r w:rsidR="00E27AA6">
        <w:rPr>
          <w:rFonts w:asciiTheme="majorHAnsi" w:hAnsiTheme="majorHAnsi" w:cstheme="majorHAnsi"/>
        </w:rPr>
        <w:t>/ Underline</w:t>
      </w:r>
      <w:r w:rsidRPr="00FB13EE">
        <w:rPr>
          <w:rFonts w:asciiTheme="majorHAnsi" w:hAnsiTheme="majorHAnsi" w:cstheme="majorHAnsi"/>
        </w:rPr>
        <w:t xml:space="preserve">: Understand the question. What do you need to find out? </w:t>
      </w:r>
    </w:p>
    <w:p w14:paraId="490D8DF6"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Choose: Choose the correct method of calculation and operation(s). </w:t>
      </w:r>
    </w:p>
    <w:p w14:paraId="280BE545"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Solve: Solve the problem. Make sure you follow the steps. </w:t>
      </w:r>
    </w:p>
    <w:p w14:paraId="6B6745CE"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Answer: Answer the question. What were you meant to find out? </w:t>
      </w:r>
    </w:p>
    <w:p w14:paraId="73EDE373"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Check: Check your answer. Use the inverse to check working out. </w:t>
      </w:r>
    </w:p>
    <w:p w14:paraId="083B971C" w14:textId="77777777"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Bar modelling is also used to help children understand a problem. Bar models are pictorial representations of problems or concepts that can be used for any of the operations: addition, subtraction, multiplication and division. In word problems, bar models hold the huge benefit of helping children decide which operations to use or </w:t>
      </w:r>
      <w:proofErr w:type="spellStart"/>
      <w:r w:rsidRPr="00FB13EE">
        <w:rPr>
          <w:rFonts w:asciiTheme="majorHAnsi" w:hAnsiTheme="majorHAnsi" w:cstheme="majorHAnsi"/>
        </w:rPr>
        <w:t>visualise</w:t>
      </w:r>
      <w:proofErr w:type="spellEnd"/>
      <w:r w:rsidRPr="00FB13EE">
        <w:rPr>
          <w:rFonts w:asciiTheme="majorHAnsi" w:hAnsiTheme="majorHAnsi" w:cstheme="majorHAnsi"/>
        </w:rPr>
        <w:t xml:space="preserve"> problems. </w:t>
      </w:r>
    </w:p>
    <w:p w14:paraId="7120C909" w14:textId="77777777"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While working on a problem, children are encouraged to ask questions like, ‘What am I trying to work out?’, ‘How am I going about it?’, ‘Is the approach that I’m taking working?’, and ‘What other approaches could I try?’ When the problem is completed, encourage children to ask questions like, ‘What worked well when solving this problem?’, ‘What didn’t work well?’, ‘What other problems could be solved by a similar approach?’, and ‘What similar problems to this one have I solved in the past?’ Children should communicate their thinking verbally and in writing—using representations, expressions, and equations— to both teachers and other children. </w:t>
      </w:r>
    </w:p>
    <w:p w14:paraId="11CD637F" w14:textId="77777777"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lastRenderedPageBreak/>
        <w:t>Pupils are encouraged to develop a ‘have a go’ attitude and are comfortable with making mistakes, as they are seen as part of the learning process. Working out and understanding the mathematics is valued more than the answer.</w:t>
      </w:r>
    </w:p>
    <w:p w14:paraId="0F6EB11E" w14:textId="77777777" w:rsidR="00FB13EE" w:rsidRPr="00FB13EE" w:rsidRDefault="00FB13EE" w:rsidP="00FB13EE">
      <w:pPr>
        <w:spacing w:line="240" w:lineRule="auto"/>
        <w:rPr>
          <w:rFonts w:asciiTheme="majorHAnsi" w:hAnsiTheme="majorHAnsi" w:cstheme="majorHAnsi"/>
          <w:u w:val="single"/>
        </w:rPr>
      </w:pPr>
    </w:p>
    <w:p w14:paraId="248D854C" w14:textId="77777777"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Mathematical Knowledge</w:t>
      </w:r>
    </w:p>
    <w:p w14:paraId="643F6D54" w14:textId="29DC774A"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Quick</w:t>
      </w:r>
      <w:r w:rsidR="003D05F8">
        <w:rPr>
          <w:rFonts w:asciiTheme="majorHAnsi" w:hAnsiTheme="majorHAnsi" w:cstheme="majorHAnsi"/>
        </w:rPr>
        <w:t xml:space="preserve"> and automatic</w:t>
      </w:r>
      <w:r w:rsidRPr="00FB13EE">
        <w:rPr>
          <w:rFonts w:asciiTheme="majorHAnsi" w:hAnsiTheme="majorHAnsi" w:cstheme="majorHAnsi"/>
        </w:rPr>
        <w:t xml:space="preserve"> retrieval of number facts is important for success in mathematics. It is likely that children who have problems retrieving addition, subtraction, multiplication, and division facts, including number bonds and multiples, will have difficulty understanding and using mathematical concepts they encounter later on in their lessons. A</w:t>
      </w:r>
      <w:r w:rsidR="00957D9E">
        <w:rPr>
          <w:rFonts w:asciiTheme="majorHAnsi" w:hAnsiTheme="majorHAnsi" w:cstheme="majorHAnsi"/>
        </w:rPr>
        <w:t>cross the</w:t>
      </w:r>
      <w:r w:rsidRPr="00FB13EE">
        <w:rPr>
          <w:rFonts w:asciiTheme="majorHAnsi" w:hAnsiTheme="majorHAnsi" w:cstheme="majorHAnsi"/>
        </w:rPr>
        <w:t xml:space="preserve"> Children First Learning Partnershi</w:t>
      </w:r>
      <w:r w:rsidR="00957D9E">
        <w:rPr>
          <w:rFonts w:asciiTheme="majorHAnsi" w:hAnsiTheme="majorHAnsi" w:cstheme="majorHAnsi"/>
        </w:rPr>
        <w:t>p,</w:t>
      </w:r>
      <w:r w:rsidRPr="00FB13EE">
        <w:rPr>
          <w:rFonts w:asciiTheme="majorHAnsi" w:hAnsiTheme="majorHAnsi" w:cstheme="majorHAnsi"/>
        </w:rPr>
        <w:t xml:space="preserve"> we ensure that children are given ample opportunities to develop fluent recall</w:t>
      </w:r>
      <w:r w:rsidR="00917271">
        <w:rPr>
          <w:rFonts w:asciiTheme="majorHAnsi" w:hAnsiTheme="majorHAnsi" w:cstheme="majorHAnsi"/>
        </w:rPr>
        <w:t xml:space="preserve"> and automaticity</w:t>
      </w:r>
      <w:r w:rsidRPr="00FB13EE">
        <w:rPr>
          <w:rFonts w:asciiTheme="majorHAnsi" w:hAnsiTheme="majorHAnsi" w:cstheme="majorHAnsi"/>
        </w:rPr>
        <w:t xml:space="preserve"> of number facts. Mental</w:t>
      </w:r>
      <w:r w:rsidR="004A2AA9">
        <w:rPr>
          <w:rFonts w:asciiTheme="majorHAnsi" w:hAnsiTheme="majorHAnsi" w:cstheme="majorHAnsi"/>
        </w:rPr>
        <w:t xml:space="preserve"> </w:t>
      </w:r>
      <w:r w:rsidRPr="00FB13EE">
        <w:rPr>
          <w:rFonts w:asciiTheme="majorHAnsi" w:hAnsiTheme="majorHAnsi" w:cstheme="majorHAnsi"/>
        </w:rPr>
        <w:t>starters</w:t>
      </w:r>
      <w:r w:rsidR="004A2AA9">
        <w:rPr>
          <w:rFonts w:asciiTheme="majorHAnsi" w:hAnsiTheme="majorHAnsi" w:cstheme="majorHAnsi"/>
        </w:rPr>
        <w:t xml:space="preserve"> </w:t>
      </w:r>
      <w:r w:rsidRPr="00FB13EE">
        <w:rPr>
          <w:rFonts w:asciiTheme="majorHAnsi" w:hAnsiTheme="majorHAnsi" w:cstheme="majorHAnsi"/>
        </w:rPr>
        <w:t>are used at the start of lessons in a variety of ways to ensure prior learning is revisited and reinforced. In Foundation Stage and Key Stage One the children also take part in daily counting. In Key Stage Two times tables and number facts are taught daily to develop fluency</w:t>
      </w:r>
      <w:r w:rsidR="009B2327">
        <w:rPr>
          <w:rFonts w:asciiTheme="majorHAnsi" w:hAnsiTheme="majorHAnsi" w:cstheme="majorHAnsi"/>
        </w:rPr>
        <w:t xml:space="preserve"> and automaticity</w:t>
      </w:r>
      <w:r w:rsidRPr="00FB13EE">
        <w:rPr>
          <w:rFonts w:asciiTheme="majorHAnsi" w:hAnsiTheme="majorHAnsi" w:cstheme="majorHAnsi"/>
        </w:rPr>
        <w:t>.</w:t>
      </w:r>
    </w:p>
    <w:p w14:paraId="70521C9C" w14:textId="77777777" w:rsidR="00FB13EE" w:rsidRPr="00FB13EE" w:rsidRDefault="00FB13EE">
      <w:pPr>
        <w:rPr>
          <w:rFonts w:asciiTheme="majorHAnsi" w:hAnsiTheme="majorHAnsi" w:cstheme="majorHAnsi"/>
        </w:rPr>
      </w:pPr>
    </w:p>
    <w:p w14:paraId="1920787F" w14:textId="77777777" w:rsidR="00826764" w:rsidRPr="00FB13EE" w:rsidRDefault="00826764">
      <w:pPr>
        <w:rPr>
          <w:rFonts w:asciiTheme="majorHAnsi" w:hAnsiTheme="majorHAnsi" w:cstheme="majorHAnsi"/>
        </w:rPr>
      </w:pPr>
      <w:r w:rsidRPr="00FB13EE">
        <w:rPr>
          <w:rFonts w:asciiTheme="majorHAnsi" w:hAnsiTheme="majorHAnsi" w:cstheme="majorHAnsi"/>
          <w:b/>
        </w:rPr>
        <w:t>Impact</w:t>
      </w:r>
      <w:r w:rsidRPr="00FB13EE">
        <w:rPr>
          <w:rFonts w:asciiTheme="majorHAnsi" w:hAnsiTheme="majorHAnsi" w:cstheme="majorHAnsi"/>
        </w:rPr>
        <w:t xml:space="preserve">- </w:t>
      </w:r>
    </w:p>
    <w:p w14:paraId="0DBB624D" w14:textId="58E51C86" w:rsidR="007C1C6E" w:rsidRPr="00FB13EE" w:rsidRDefault="007C1C6E" w:rsidP="007C1C6E">
      <w:pPr>
        <w:spacing w:line="240" w:lineRule="auto"/>
        <w:rPr>
          <w:rFonts w:asciiTheme="majorHAnsi" w:hAnsiTheme="majorHAnsi" w:cstheme="majorHAnsi"/>
        </w:rPr>
      </w:pPr>
      <w:r w:rsidRPr="00FB13EE">
        <w:rPr>
          <w:rFonts w:asciiTheme="majorHAnsi" w:hAnsiTheme="majorHAnsi" w:cstheme="majorHAnsi"/>
        </w:rPr>
        <w:t xml:space="preserve">What we aim to achieve from our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curriculum a</w:t>
      </w:r>
      <w:r w:rsidR="003103F9">
        <w:rPr>
          <w:rFonts w:asciiTheme="majorHAnsi" w:hAnsiTheme="majorHAnsi" w:cstheme="majorHAnsi"/>
        </w:rPr>
        <w:t>cross the</w:t>
      </w:r>
      <w:r w:rsidRPr="00FB13EE">
        <w:rPr>
          <w:rFonts w:asciiTheme="majorHAnsi" w:hAnsiTheme="majorHAnsi" w:cstheme="majorHAnsi"/>
        </w:rPr>
        <w:t xml:space="preserve"> Children’s First Learning Partnership </w:t>
      </w:r>
    </w:p>
    <w:p w14:paraId="68B6E65B" w14:textId="77777777" w:rsidR="007C1C6E" w:rsidRPr="00FB13EE" w:rsidRDefault="007C1C6E" w:rsidP="007C1C6E">
      <w:pPr>
        <w:pStyle w:val="ListParagraph"/>
        <w:spacing w:line="240" w:lineRule="auto"/>
        <w:jc w:val="center"/>
        <w:rPr>
          <w:rFonts w:asciiTheme="majorHAnsi" w:hAnsiTheme="majorHAnsi" w:cstheme="majorHAnsi"/>
        </w:rPr>
      </w:pPr>
    </w:p>
    <w:p w14:paraId="4BB02EB7" w14:textId="77777777" w:rsidR="007C1C6E" w:rsidRPr="00FB13EE" w:rsidRDefault="007C1C6E" w:rsidP="007C1C6E">
      <w:pPr>
        <w:pStyle w:val="ListParagraph"/>
        <w:numPr>
          <w:ilvl w:val="0"/>
          <w:numId w:val="3"/>
        </w:numPr>
        <w:spacing w:after="0" w:line="240" w:lineRule="auto"/>
        <w:rPr>
          <w:rFonts w:asciiTheme="majorHAnsi" w:hAnsiTheme="majorHAnsi" w:cstheme="majorHAnsi"/>
        </w:rPr>
      </w:pPr>
      <w:r w:rsidRPr="00FB13EE">
        <w:rPr>
          <w:rFonts w:asciiTheme="majorHAnsi" w:hAnsiTheme="majorHAnsi" w:cstheme="majorHAnsi"/>
          <w:bCs/>
          <w:color w:val="16253D"/>
          <w:shd w:val="clear" w:color="auto" w:fill="FFFFFF"/>
        </w:rPr>
        <w:t xml:space="preserve">‘Mastery’ is something we want all children to achieve and involves </w:t>
      </w:r>
      <w:proofErr w:type="spellStart"/>
      <w:r w:rsidRPr="00FB13EE">
        <w:rPr>
          <w:rFonts w:asciiTheme="majorHAnsi" w:hAnsiTheme="majorHAnsi" w:cstheme="majorHAnsi"/>
          <w:bCs/>
          <w:color w:val="16253D"/>
          <w:shd w:val="clear" w:color="auto" w:fill="FFFFFF"/>
        </w:rPr>
        <w:t>utilising</w:t>
      </w:r>
      <w:proofErr w:type="spellEnd"/>
      <w:r w:rsidRPr="00FB13EE">
        <w:rPr>
          <w:rFonts w:asciiTheme="majorHAnsi" w:hAnsiTheme="majorHAnsi" w:cstheme="majorHAnsi"/>
          <w:bCs/>
          <w:color w:val="16253D"/>
          <w:shd w:val="clear" w:color="auto" w:fill="FFFFFF"/>
        </w:rPr>
        <w:t xml:space="preserve"> a range of strategies to help children develop a deep and secure knowledge and understanding of </w:t>
      </w:r>
      <w:proofErr w:type="spellStart"/>
      <w:r w:rsidRPr="00FB13EE">
        <w:rPr>
          <w:rFonts w:asciiTheme="majorHAnsi" w:hAnsiTheme="majorHAnsi" w:cstheme="majorHAnsi"/>
          <w:bCs/>
          <w:color w:val="16253D"/>
          <w:shd w:val="clear" w:color="auto" w:fill="FFFFFF"/>
        </w:rPr>
        <w:t>maths</w:t>
      </w:r>
      <w:proofErr w:type="spellEnd"/>
      <w:r w:rsidRPr="00FB13EE">
        <w:rPr>
          <w:rFonts w:asciiTheme="majorHAnsi" w:hAnsiTheme="majorHAnsi" w:cstheme="majorHAnsi"/>
          <w:bCs/>
          <w:color w:val="16253D"/>
          <w:shd w:val="clear" w:color="auto" w:fill="FFFFFF"/>
        </w:rPr>
        <w:t>.</w:t>
      </w:r>
      <w:r w:rsidRPr="00FB13EE">
        <w:rPr>
          <w:rFonts w:asciiTheme="majorHAnsi" w:hAnsiTheme="majorHAnsi" w:cstheme="majorHAnsi"/>
        </w:rPr>
        <w:t xml:space="preserve"> </w:t>
      </w:r>
    </w:p>
    <w:p w14:paraId="40FCED69" w14:textId="77777777" w:rsidR="007C1C6E" w:rsidRPr="00FB13EE" w:rsidRDefault="007C1C6E" w:rsidP="007C1C6E">
      <w:pPr>
        <w:pStyle w:val="ListParagraph"/>
        <w:numPr>
          <w:ilvl w:val="0"/>
          <w:numId w:val="3"/>
        </w:numPr>
        <w:spacing w:after="0" w:line="240" w:lineRule="auto"/>
        <w:rPr>
          <w:rFonts w:asciiTheme="majorHAnsi" w:hAnsiTheme="majorHAnsi" w:cstheme="majorHAnsi"/>
        </w:rPr>
      </w:pPr>
      <w:r w:rsidRPr="00FB13EE">
        <w:rPr>
          <w:rFonts w:asciiTheme="majorHAnsi" w:hAnsiTheme="majorHAnsi" w:cstheme="majorHAnsi"/>
        </w:rPr>
        <w:t xml:space="preserve">All staff model positive attitudes towards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and a belief that all pupils can succeed.</w:t>
      </w:r>
    </w:p>
    <w:p w14:paraId="422CA132" w14:textId="77777777" w:rsidR="007C1C6E" w:rsidRPr="00FB13EE" w:rsidRDefault="007C1C6E" w:rsidP="007C1C6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An enjoyment and curiosity of mathematics and for children to feel confident to become successful;  </w:t>
      </w:r>
    </w:p>
    <w:p w14:paraId="4530E304" w14:textId="77777777" w:rsidR="007C1C6E" w:rsidRPr="00FB13EE" w:rsidRDefault="007C1C6E" w:rsidP="007C1C6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Children’s abilities to use and apply mathematics to solve problems in both the classroom and in ‘real life’ contexts; </w:t>
      </w:r>
    </w:p>
    <w:p w14:paraId="7F81E0D9" w14:textId="77777777" w:rsidR="007C1C6E" w:rsidRPr="00FB13EE" w:rsidRDefault="007C1C6E" w:rsidP="007C1C6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A confidence to communicate ideas in written form and orally;  </w:t>
      </w:r>
    </w:p>
    <w:p w14:paraId="349BE137" w14:textId="77777777" w:rsidR="007C1C6E" w:rsidRPr="00FB13EE" w:rsidRDefault="007C1C6E" w:rsidP="007C1C6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Independent and collaborative ways of working, encouraging children to share ideas and solve problems together;  </w:t>
      </w:r>
    </w:p>
    <w:p w14:paraId="5B1BC289" w14:textId="77777777" w:rsidR="007C1C6E" w:rsidRPr="00FB13EE" w:rsidRDefault="007C1C6E" w:rsidP="007C1C6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A wide range of mathematical vocabulary to be modelled and used in the classroom;</w:t>
      </w:r>
    </w:p>
    <w:p w14:paraId="5302ED84" w14:textId="77777777" w:rsidR="007C1C6E" w:rsidRPr="00FB13EE" w:rsidRDefault="007C1C6E" w:rsidP="007C1C6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The children’s ability to recall mental facts accurately and quickly and using effective written calculation methods;  </w:t>
      </w:r>
    </w:p>
    <w:p w14:paraId="325EC270" w14:textId="77777777" w:rsidR="007C1C6E" w:rsidRPr="00FB13EE" w:rsidRDefault="007C1C6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Children’s logical thinking, reasoning and ability to problem solve as transferable life skills. </w:t>
      </w:r>
    </w:p>
    <w:p w14:paraId="78560239" w14:textId="77777777" w:rsidR="00DD4777" w:rsidRPr="00FB13EE" w:rsidRDefault="00DD4777" w:rsidP="00DD4777">
      <w:pPr>
        <w:rPr>
          <w:rFonts w:asciiTheme="majorHAnsi" w:hAnsiTheme="majorHAnsi" w:cstheme="majorHAnsi"/>
        </w:rPr>
      </w:pPr>
      <w:r w:rsidRPr="00FB13EE">
        <w:rPr>
          <w:rFonts w:asciiTheme="majorHAnsi" w:hAnsiTheme="majorHAnsi" w:cstheme="majorHAnsi"/>
          <w:b/>
        </w:rPr>
        <w:t>Assessment</w:t>
      </w:r>
      <w:r w:rsidR="00826764" w:rsidRPr="00FB13EE">
        <w:rPr>
          <w:rFonts w:asciiTheme="majorHAnsi" w:hAnsiTheme="majorHAnsi" w:cstheme="majorHAnsi"/>
        </w:rPr>
        <w:t xml:space="preserve"> </w:t>
      </w:r>
    </w:p>
    <w:p w14:paraId="16A0461C" w14:textId="77777777" w:rsidR="00DD4777" w:rsidRPr="00FB13EE" w:rsidRDefault="00DD4777" w:rsidP="00DD4777">
      <w:pPr>
        <w:rPr>
          <w:rFonts w:asciiTheme="majorHAnsi" w:hAnsiTheme="majorHAnsi" w:cstheme="majorHAnsi"/>
        </w:rPr>
      </w:pPr>
      <w:r w:rsidRPr="00FB13EE">
        <w:rPr>
          <w:rFonts w:asciiTheme="majorHAnsi" w:hAnsiTheme="majorHAnsi" w:cstheme="majorHAnsi"/>
        </w:rPr>
        <w:t>Our impact will be measured by using both formative and summative assessment.</w:t>
      </w:r>
    </w:p>
    <w:p w14:paraId="1DAE6E53" w14:textId="77777777" w:rsidR="007C1C6E" w:rsidRPr="00FB13EE" w:rsidRDefault="007C1C6E" w:rsidP="00DD4777">
      <w:pPr>
        <w:spacing w:line="240" w:lineRule="auto"/>
        <w:rPr>
          <w:rFonts w:asciiTheme="majorHAnsi" w:hAnsiTheme="majorHAnsi" w:cstheme="majorHAnsi"/>
          <w:u w:val="single"/>
        </w:rPr>
      </w:pPr>
      <w:r w:rsidRPr="00FB13EE">
        <w:rPr>
          <w:rFonts w:asciiTheme="majorHAnsi" w:hAnsiTheme="majorHAnsi" w:cstheme="majorHAnsi"/>
          <w:u w:val="single"/>
        </w:rPr>
        <w:t xml:space="preserve">Formative  </w:t>
      </w:r>
    </w:p>
    <w:p w14:paraId="47CB2AF0" w14:textId="34E4CFEF" w:rsidR="00DD4777" w:rsidRPr="00FB13EE" w:rsidRDefault="00DD4777" w:rsidP="007C1C6E">
      <w:pPr>
        <w:spacing w:line="240" w:lineRule="auto"/>
        <w:rPr>
          <w:rFonts w:asciiTheme="majorHAnsi" w:hAnsiTheme="majorHAnsi" w:cstheme="majorHAnsi"/>
        </w:rPr>
      </w:pPr>
      <w:r w:rsidRPr="00FB13EE">
        <w:rPr>
          <w:rFonts w:asciiTheme="majorHAnsi" w:hAnsiTheme="majorHAnsi" w:cstheme="majorHAnsi"/>
        </w:rPr>
        <w:t>Assessment is not just used to track children’s learning</w:t>
      </w:r>
      <w:r w:rsidR="007C1C6E" w:rsidRPr="00FB13EE">
        <w:rPr>
          <w:rFonts w:asciiTheme="majorHAnsi" w:hAnsiTheme="majorHAnsi" w:cstheme="majorHAnsi"/>
        </w:rPr>
        <w:t xml:space="preserve"> through the use of assessment </w:t>
      </w:r>
      <w:r w:rsidR="003103F9">
        <w:rPr>
          <w:rFonts w:asciiTheme="majorHAnsi" w:hAnsiTheme="majorHAnsi" w:cstheme="majorHAnsi"/>
        </w:rPr>
        <w:t>trackers</w:t>
      </w:r>
      <w:r w:rsidRPr="00FB13EE">
        <w:rPr>
          <w:rFonts w:asciiTheme="majorHAnsi" w:hAnsiTheme="majorHAnsi" w:cstheme="majorHAnsi"/>
        </w:rPr>
        <w:t xml:space="preserve"> but also provides teachers with up-to-date and accurate information about the specifics of what children do and do not know. This information allows teachers to adapt their teaching so it builds on children’s existing knowledge, addresses their weaknesses, and focuses on the next steps that they need in order to make progress. </w:t>
      </w:r>
    </w:p>
    <w:p w14:paraId="583B0949" w14:textId="00EB4260" w:rsidR="00DD4777" w:rsidRPr="00FB13EE" w:rsidRDefault="00B1180E" w:rsidP="00DD4777">
      <w:pPr>
        <w:spacing w:line="240" w:lineRule="auto"/>
        <w:rPr>
          <w:rFonts w:asciiTheme="majorHAnsi" w:hAnsiTheme="majorHAnsi" w:cstheme="majorHAnsi"/>
        </w:rPr>
      </w:pPr>
      <w:r>
        <w:rPr>
          <w:rFonts w:asciiTheme="majorHAnsi" w:hAnsiTheme="majorHAnsi" w:cstheme="majorHAnsi"/>
        </w:rPr>
        <w:t>Across</w:t>
      </w:r>
      <w:r w:rsidR="00DD4777" w:rsidRPr="00FB13EE">
        <w:rPr>
          <w:rFonts w:asciiTheme="majorHAnsi" w:hAnsiTheme="majorHAnsi" w:cstheme="majorHAnsi"/>
        </w:rPr>
        <w:t xml:space="preserve"> the Children First Learning Partnership, assessment in </w:t>
      </w:r>
      <w:proofErr w:type="spellStart"/>
      <w:r w:rsidR="00DD4777" w:rsidRPr="00FB13EE">
        <w:rPr>
          <w:rFonts w:asciiTheme="majorHAnsi" w:hAnsiTheme="majorHAnsi" w:cstheme="majorHAnsi"/>
        </w:rPr>
        <w:t>Maths</w:t>
      </w:r>
      <w:proofErr w:type="spellEnd"/>
      <w:r w:rsidR="00DD4777" w:rsidRPr="00FB13EE">
        <w:rPr>
          <w:rFonts w:asciiTheme="majorHAnsi" w:hAnsiTheme="majorHAnsi" w:cstheme="majorHAnsi"/>
        </w:rPr>
        <w:t xml:space="preserve"> is continuous. From the beginning of every lesson, teachers and teaching assistants will be assessing what their children are, or are not </w:t>
      </w:r>
      <w:r w:rsidR="00DD4777" w:rsidRPr="00FB13EE">
        <w:rPr>
          <w:rFonts w:asciiTheme="majorHAnsi" w:hAnsiTheme="majorHAnsi" w:cstheme="majorHAnsi"/>
        </w:rPr>
        <w:lastRenderedPageBreak/>
        <w:t xml:space="preserve">understanding and use this to scaffold each segment of the lesson. Interventions will be both planned for and ‘live’, meaning that misconceptions are dealt with immediately and high attaining children are challenged appropriately. We pride ourselves in our use of AFL to identify and direct children’s next steps in learning. Our staff are highly skilled to provide a </w:t>
      </w:r>
      <w:proofErr w:type="spellStart"/>
      <w:r w:rsidR="00DD4777" w:rsidRPr="00FB13EE">
        <w:rPr>
          <w:rFonts w:asciiTheme="majorHAnsi" w:hAnsiTheme="majorHAnsi" w:cstheme="majorHAnsi"/>
        </w:rPr>
        <w:t>personalised</w:t>
      </w:r>
      <w:proofErr w:type="spellEnd"/>
      <w:r w:rsidR="00DD4777" w:rsidRPr="00FB13EE">
        <w:rPr>
          <w:rFonts w:asciiTheme="majorHAnsi" w:hAnsiTheme="majorHAnsi" w:cstheme="majorHAnsi"/>
        </w:rPr>
        <w:t xml:space="preserve"> and flexible curriculum for individual children that may need reasonable adjustments to the curriculum. These adaptations increase access to the lesson content enabling them to reach their full potential. </w:t>
      </w:r>
    </w:p>
    <w:p w14:paraId="6BE01606" w14:textId="7A3D3C1B" w:rsidR="00DD4777" w:rsidRPr="00FB13EE" w:rsidRDefault="00DD4777" w:rsidP="00DD4777">
      <w:pPr>
        <w:spacing w:line="240" w:lineRule="auto"/>
        <w:rPr>
          <w:rFonts w:asciiTheme="majorHAnsi" w:hAnsiTheme="majorHAnsi" w:cstheme="majorHAnsi"/>
        </w:rPr>
      </w:pPr>
      <w:r w:rsidRPr="00FB13EE">
        <w:rPr>
          <w:rFonts w:asciiTheme="majorHAnsi" w:hAnsiTheme="majorHAnsi" w:cstheme="majorHAnsi"/>
        </w:rPr>
        <w:t xml:space="preserve">Effective marking and feedback are an important element of teachers’ responses to children’s learning. This may be given either orally during live marking or during a marking conference, but is always:  </w:t>
      </w:r>
    </w:p>
    <w:p w14:paraId="0EB9E296"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specific, accurate, and clear </w:t>
      </w:r>
    </w:p>
    <w:p w14:paraId="0C365875"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celebrates success</w:t>
      </w:r>
    </w:p>
    <w:p w14:paraId="1BEC2A51"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compares what a pupil is doing right now with what they have needed to improve before </w:t>
      </w:r>
    </w:p>
    <w:p w14:paraId="4E20268A" w14:textId="77777777" w:rsidR="007C1C6E" w:rsidRPr="00FB13EE" w:rsidRDefault="00DD4777" w:rsidP="007C1C6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provides specific guidance on how to improve as their next step </w:t>
      </w:r>
    </w:p>
    <w:p w14:paraId="4273500D" w14:textId="77777777" w:rsidR="00826764" w:rsidRPr="00FB13EE" w:rsidRDefault="007C1C6E">
      <w:pPr>
        <w:rPr>
          <w:rFonts w:asciiTheme="majorHAnsi" w:hAnsiTheme="majorHAnsi" w:cstheme="majorHAnsi"/>
          <w:u w:val="single"/>
        </w:rPr>
      </w:pPr>
      <w:r w:rsidRPr="00FB13EE">
        <w:rPr>
          <w:rFonts w:asciiTheme="majorHAnsi" w:hAnsiTheme="majorHAnsi" w:cstheme="majorHAnsi"/>
          <w:u w:val="single"/>
        </w:rPr>
        <w:t xml:space="preserve">Summative </w:t>
      </w:r>
    </w:p>
    <w:p w14:paraId="5CD2ED58" w14:textId="77777777" w:rsidR="007C1C6E" w:rsidRPr="00FB13EE" w:rsidRDefault="007C1C6E">
      <w:pPr>
        <w:rPr>
          <w:rFonts w:asciiTheme="majorHAnsi" w:hAnsiTheme="majorHAnsi" w:cstheme="majorHAnsi"/>
        </w:rPr>
      </w:pPr>
      <w:r w:rsidRPr="00FB13EE">
        <w:rPr>
          <w:rFonts w:asciiTheme="majorHAnsi" w:hAnsiTheme="majorHAnsi" w:cstheme="majorHAnsi"/>
        </w:rPr>
        <w:t xml:space="preserve">As part of our assessment and to support teacher’s judgements, each class will undertake a termly formal assessment, which assesses termly concepts that have been taught. This is then converted and analyzed through scaled scores which are evaluated termly by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leaders. </w:t>
      </w:r>
    </w:p>
    <w:p w14:paraId="22E83504" w14:textId="77777777" w:rsidR="00950172" w:rsidRPr="00FB13EE" w:rsidRDefault="00950172">
      <w:pPr>
        <w:rPr>
          <w:rFonts w:asciiTheme="majorHAnsi" w:hAnsiTheme="majorHAnsi" w:cstheme="majorHAnsi"/>
          <w:b/>
        </w:rPr>
      </w:pPr>
      <w:r w:rsidRPr="00FB13EE">
        <w:rPr>
          <w:rFonts w:asciiTheme="majorHAnsi" w:hAnsiTheme="majorHAnsi" w:cstheme="majorHAnsi"/>
          <w:b/>
        </w:rPr>
        <w:t>Role of Leaders</w:t>
      </w:r>
    </w:p>
    <w:p w14:paraId="114223AB" w14:textId="77777777" w:rsidR="00A85B63" w:rsidRPr="00A85B63" w:rsidRDefault="00A85B63" w:rsidP="00A85B63">
      <w:pPr>
        <w:pStyle w:val="ListParagraph"/>
        <w:numPr>
          <w:ilvl w:val="0"/>
          <w:numId w:val="2"/>
        </w:numPr>
        <w:rPr>
          <w:rFonts w:asciiTheme="majorHAnsi" w:hAnsiTheme="majorHAnsi" w:cstheme="majorHAnsi"/>
        </w:rPr>
      </w:pPr>
      <w:r w:rsidRPr="00A85B63">
        <w:rPr>
          <w:rFonts w:asciiTheme="majorHAnsi" w:hAnsiTheme="majorHAnsi" w:cstheme="majorHAnsi"/>
        </w:rPr>
        <w:t>Plan an effective and varied schedule of monitoring including moderation, which is triangulated through our in school, leader and triad moderation, so that we know the Quality of Education in Mathematics is implemented and embedded throughout the school and the CFLP.</w:t>
      </w:r>
    </w:p>
    <w:p w14:paraId="501237D5" w14:textId="77777777" w:rsidR="00950172" w:rsidRPr="00FB13EE"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Respond quickly and supportively to all barriers preventing outstanding i</w:t>
      </w:r>
      <w:r w:rsidR="00FB13EE" w:rsidRPr="00FB13EE">
        <w:rPr>
          <w:rFonts w:asciiTheme="majorHAnsi" w:hAnsiTheme="majorHAnsi" w:cstheme="majorHAnsi"/>
        </w:rPr>
        <w:t>mplementation and impact in Mathematics.</w:t>
      </w:r>
    </w:p>
    <w:p w14:paraId="65F4C2EA" w14:textId="77777777" w:rsidR="00950172" w:rsidRPr="00FB13EE"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Use assessment information to provide effective CPD and challenge</w:t>
      </w:r>
      <w:r w:rsidR="00FB13EE" w:rsidRPr="00FB13EE">
        <w:rPr>
          <w:rFonts w:asciiTheme="majorHAnsi" w:hAnsiTheme="majorHAnsi" w:cstheme="majorHAnsi"/>
        </w:rPr>
        <w:t>.</w:t>
      </w:r>
    </w:p>
    <w:p w14:paraId="79E6715B" w14:textId="77777777" w:rsidR="00950172" w:rsidRPr="00FB13EE"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Provide clear updates to the Local Advisory Board, Headteacher and SLT.</w:t>
      </w:r>
    </w:p>
    <w:p w14:paraId="1897B4E9" w14:textId="77777777" w:rsidR="00950172" w:rsidRPr="00FB13EE" w:rsidRDefault="00950172">
      <w:pPr>
        <w:rPr>
          <w:rFonts w:asciiTheme="majorHAnsi" w:hAnsiTheme="majorHAnsi" w:cstheme="majorHAnsi"/>
        </w:rPr>
      </w:pPr>
    </w:p>
    <w:p w14:paraId="00EC7531"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br/>
        <w:t>Version Control</w:t>
      </w:r>
    </w:p>
    <w:p w14:paraId="0A5882B0"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 </w:t>
      </w:r>
    </w:p>
    <w:tbl>
      <w:tblPr>
        <w:tblW w:w="0" w:type="auto"/>
        <w:tblCellMar>
          <w:left w:w="0" w:type="dxa"/>
          <w:right w:w="0" w:type="dxa"/>
        </w:tblCellMar>
        <w:tblLook w:val="04A0" w:firstRow="1" w:lastRow="0" w:firstColumn="1" w:lastColumn="0" w:noHBand="0" w:noVBand="1"/>
      </w:tblPr>
      <w:tblGrid>
        <w:gridCol w:w="1501"/>
        <w:gridCol w:w="1634"/>
        <w:gridCol w:w="5881"/>
      </w:tblGrid>
      <w:tr w:rsidR="00147598" w:rsidRPr="00147598" w14:paraId="563C4026" w14:textId="77777777">
        <w:trPr>
          <w:divId w:val="922304572"/>
        </w:trPr>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09A6206"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DAF351E"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5959330"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Changes Made</w:t>
            </w:r>
          </w:p>
        </w:tc>
      </w:tr>
      <w:tr w:rsidR="00147598" w:rsidRPr="00147598" w14:paraId="1BB559CF" w14:textId="77777777">
        <w:trPr>
          <w:divId w:val="922304572"/>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5D5FB" w14:textId="479FF9BF" w:rsidR="00147598" w:rsidRPr="00147598" w:rsidRDefault="009B2327"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V2</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239EF8C5" w14:textId="7F1A677D" w:rsidR="00147598" w:rsidRPr="00147598" w:rsidRDefault="00147598"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14.01.2022</w:t>
            </w:r>
          </w:p>
        </w:tc>
        <w:tc>
          <w:tcPr>
            <w:tcW w:w="5881" w:type="dxa"/>
            <w:tcBorders>
              <w:top w:val="nil"/>
              <w:left w:val="nil"/>
              <w:bottom w:val="single" w:sz="8" w:space="0" w:color="auto"/>
              <w:right w:val="single" w:sz="8" w:space="0" w:color="auto"/>
            </w:tcBorders>
            <w:tcMar>
              <w:top w:w="0" w:type="dxa"/>
              <w:left w:w="108" w:type="dxa"/>
              <w:bottom w:w="0" w:type="dxa"/>
              <w:right w:w="108" w:type="dxa"/>
            </w:tcMar>
            <w:hideMark/>
          </w:tcPr>
          <w:p w14:paraId="24BA5757" w14:textId="5665E470"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color w:val="212121"/>
                <w:lang w:val="en-GB" w:eastAsia="en-GB"/>
              </w:rPr>
              <w:t> </w:t>
            </w:r>
            <w:r w:rsidR="00D062D4" w:rsidRPr="00FB13EE">
              <w:rPr>
                <w:rFonts w:asciiTheme="majorHAnsi" w:hAnsiTheme="majorHAnsi" w:cstheme="majorHAnsi"/>
              </w:rPr>
              <w:t>CPA</w:t>
            </w:r>
            <w:r w:rsidR="00D062D4">
              <w:rPr>
                <w:rFonts w:asciiTheme="majorHAnsi" w:hAnsiTheme="majorHAnsi" w:cstheme="majorHAnsi"/>
              </w:rPr>
              <w:t>R</w:t>
            </w:r>
            <w:r w:rsidR="00D062D4" w:rsidRPr="00FB13EE">
              <w:rPr>
                <w:rFonts w:asciiTheme="majorHAnsi" w:hAnsiTheme="majorHAnsi" w:cstheme="majorHAnsi"/>
              </w:rPr>
              <w:t xml:space="preserve"> approach (Concrete, Pictorial</w:t>
            </w:r>
            <w:r w:rsidR="00D062D4">
              <w:rPr>
                <w:rFonts w:asciiTheme="majorHAnsi" w:hAnsiTheme="majorHAnsi" w:cstheme="majorHAnsi"/>
              </w:rPr>
              <w:t>,</w:t>
            </w:r>
            <w:r w:rsidR="00D062D4" w:rsidRPr="00FB13EE">
              <w:rPr>
                <w:rFonts w:asciiTheme="majorHAnsi" w:hAnsiTheme="majorHAnsi" w:cstheme="majorHAnsi"/>
              </w:rPr>
              <w:t xml:space="preserve"> Abstract</w:t>
            </w:r>
            <w:r w:rsidR="00D062D4">
              <w:rPr>
                <w:rFonts w:asciiTheme="majorHAnsi" w:hAnsiTheme="majorHAnsi" w:cstheme="majorHAnsi"/>
              </w:rPr>
              <w:t xml:space="preserve"> and Reasoning</w:t>
            </w:r>
            <w:r w:rsidR="00D062D4" w:rsidRPr="00FB13EE">
              <w:rPr>
                <w:rFonts w:asciiTheme="majorHAnsi" w:hAnsiTheme="majorHAnsi" w:cstheme="majorHAnsi"/>
              </w:rPr>
              <w:t>).</w:t>
            </w:r>
          </w:p>
        </w:tc>
      </w:tr>
      <w:tr w:rsidR="00147598" w:rsidRPr="00147598" w14:paraId="53650455" w14:textId="77777777">
        <w:trPr>
          <w:divId w:val="922304572"/>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30C54" w14:textId="3AEF4FA8" w:rsidR="00147598" w:rsidRPr="00147598" w:rsidRDefault="009B2327"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V2</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023CB9DA" w14:textId="27EBFAFF" w:rsidR="00147598" w:rsidRPr="00147598" w:rsidRDefault="0043061A"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14.01.2022</w:t>
            </w:r>
          </w:p>
        </w:tc>
        <w:tc>
          <w:tcPr>
            <w:tcW w:w="5881" w:type="dxa"/>
            <w:tcBorders>
              <w:top w:val="nil"/>
              <w:left w:val="nil"/>
              <w:bottom w:val="single" w:sz="8" w:space="0" w:color="auto"/>
              <w:right w:val="single" w:sz="8" w:space="0" w:color="auto"/>
            </w:tcBorders>
            <w:tcMar>
              <w:top w:w="0" w:type="dxa"/>
              <w:left w:w="108" w:type="dxa"/>
              <w:bottom w:w="0" w:type="dxa"/>
              <w:right w:w="108" w:type="dxa"/>
            </w:tcMar>
            <w:hideMark/>
          </w:tcPr>
          <w:p w14:paraId="6EB290AC" w14:textId="60898B11" w:rsidR="00147598" w:rsidRPr="00147598" w:rsidRDefault="00147598" w:rsidP="009B2327">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color w:val="212121"/>
                <w:lang w:val="en-GB" w:eastAsia="en-GB"/>
              </w:rPr>
              <w:t> </w:t>
            </w:r>
            <w:r w:rsidR="00301177" w:rsidRPr="00F05CF4">
              <w:rPr>
                <w:rFonts w:ascii="Calibri" w:eastAsiaTheme="minorEastAsia" w:hAnsi="Calibri" w:cs="Times New Roman"/>
                <w:color w:val="212121"/>
                <w:lang w:val="en-GB" w:eastAsia="en-GB"/>
              </w:rPr>
              <w:t xml:space="preserve">Change the order of </w:t>
            </w:r>
            <w:r w:rsidR="00C76E5B">
              <w:rPr>
                <w:rFonts w:ascii="Calibri" w:eastAsiaTheme="minorEastAsia" w:hAnsi="Calibri" w:cs="Times New Roman"/>
                <w:color w:val="212121"/>
                <w:lang w:val="en-GB" w:eastAsia="en-GB"/>
              </w:rPr>
              <w:t>‘</w:t>
            </w:r>
            <w:r w:rsidR="00F05CF4" w:rsidRPr="00F05CF4">
              <w:rPr>
                <w:rFonts w:ascii="Calibri" w:eastAsiaTheme="minorEastAsia" w:hAnsi="Calibri" w:cs="Times New Roman"/>
                <w:color w:val="212121"/>
                <w:lang w:val="en-GB" w:eastAsia="en-GB"/>
              </w:rPr>
              <w:t>a lesson</w:t>
            </w:r>
            <w:r w:rsidR="00C76E5B">
              <w:rPr>
                <w:rFonts w:ascii="Calibri" w:eastAsiaTheme="minorEastAsia" w:hAnsi="Calibri" w:cs="Times New Roman"/>
                <w:color w:val="212121"/>
                <w:lang w:val="en-GB" w:eastAsia="en-GB"/>
              </w:rPr>
              <w:t>’</w:t>
            </w:r>
            <w:r w:rsidR="00F05CF4" w:rsidRPr="00F05CF4">
              <w:rPr>
                <w:rFonts w:ascii="Calibri" w:eastAsiaTheme="minorEastAsia" w:hAnsi="Calibri" w:cs="Times New Roman"/>
                <w:color w:val="212121"/>
                <w:lang w:val="en-GB" w:eastAsia="en-GB"/>
              </w:rPr>
              <w:t xml:space="preserve"> </w:t>
            </w:r>
            <w:r w:rsidR="00F05CF4">
              <w:rPr>
                <w:rFonts w:ascii="Calibri" w:eastAsiaTheme="minorEastAsia" w:hAnsi="Calibri" w:cs="Times New Roman"/>
                <w:color w:val="212121"/>
                <w:lang w:val="en-GB" w:eastAsia="en-GB"/>
              </w:rPr>
              <w:t>with the addition of daily counting / times tables</w:t>
            </w:r>
            <w:r w:rsidR="00771524">
              <w:rPr>
                <w:rFonts w:ascii="Calibri" w:eastAsiaTheme="minorEastAsia" w:hAnsi="Calibri" w:cs="Times New Roman"/>
                <w:color w:val="212121"/>
                <w:lang w:val="en-GB" w:eastAsia="en-GB"/>
              </w:rPr>
              <w:t>,</w:t>
            </w:r>
            <w:r w:rsidR="00F05CF4">
              <w:rPr>
                <w:rFonts w:ascii="Calibri" w:eastAsiaTheme="minorEastAsia" w:hAnsi="Calibri" w:cs="Times New Roman"/>
                <w:color w:val="212121"/>
                <w:lang w:val="en-GB" w:eastAsia="en-GB"/>
              </w:rPr>
              <w:t xml:space="preserve"> the </w:t>
            </w:r>
            <w:r w:rsidR="00E27ADB">
              <w:rPr>
                <w:rFonts w:ascii="Calibri" w:eastAsiaTheme="minorEastAsia" w:hAnsi="Calibri" w:cs="Times New Roman"/>
                <w:color w:val="212121"/>
                <w:lang w:val="en-GB" w:eastAsia="en-GB"/>
              </w:rPr>
              <w:t>rearranging of the AFL being moved to after the practise</w:t>
            </w:r>
            <w:r w:rsidR="00771524">
              <w:rPr>
                <w:rFonts w:ascii="Calibri" w:eastAsiaTheme="minorEastAsia" w:hAnsi="Calibri" w:cs="Times New Roman"/>
                <w:color w:val="212121"/>
                <w:lang w:val="en-GB" w:eastAsia="en-GB"/>
              </w:rPr>
              <w:t>, Differentiated changed to scaffolding and with the addition of (independ</w:t>
            </w:r>
            <w:r w:rsidR="00D57EC4">
              <w:rPr>
                <w:rFonts w:ascii="Calibri" w:eastAsiaTheme="minorEastAsia" w:hAnsi="Calibri" w:cs="Times New Roman"/>
                <w:color w:val="212121"/>
                <w:lang w:val="en-GB" w:eastAsia="en-GB"/>
              </w:rPr>
              <w:t xml:space="preserve">ent and through guided sessions) on the problem solving and reasoning </w:t>
            </w:r>
          </w:p>
        </w:tc>
      </w:tr>
      <w:tr w:rsidR="00D34A4A" w:rsidRPr="00147598" w14:paraId="7D424D84" w14:textId="77777777">
        <w:trPr>
          <w:divId w:val="922304572"/>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08495D" w14:textId="64A85452" w:rsidR="00D34A4A" w:rsidRPr="00147598" w:rsidRDefault="009B2327"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V2</w:t>
            </w:r>
          </w:p>
        </w:tc>
        <w:tc>
          <w:tcPr>
            <w:tcW w:w="1634" w:type="dxa"/>
            <w:tcBorders>
              <w:top w:val="nil"/>
              <w:left w:val="nil"/>
              <w:bottom w:val="single" w:sz="8" w:space="0" w:color="auto"/>
              <w:right w:val="single" w:sz="8" w:space="0" w:color="auto"/>
            </w:tcBorders>
            <w:tcMar>
              <w:top w:w="0" w:type="dxa"/>
              <w:left w:w="108" w:type="dxa"/>
              <w:bottom w:w="0" w:type="dxa"/>
              <w:right w:w="108" w:type="dxa"/>
            </w:tcMar>
          </w:tcPr>
          <w:p w14:paraId="4DF36807" w14:textId="58630853" w:rsidR="00D34A4A" w:rsidRPr="00147598" w:rsidRDefault="00D34A4A"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14.01.2022</w:t>
            </w:r>
          </w:p>
        </w:tc>
        <w:tc>
          <w:tcPr>
            <w:tcW w:w="5881" w:type="dxa"/>
            <w:tcBorders>
              <w:top w:val="nil"/>
              <w:left w:val="nil"/>
              <w:bottom w:val="single" w:sz="8" w:space="0" w:color="auto"/>
              <w:right w:val="single" w:sz="8" w:space="0" w:color="auto"/>
            </w:tcBorders>
            <w:tcMar>
              <w:top w:w="0" w:type="dxa"/>
              <w:left w:w="108" w:type="dxa"/>
              <w:bottom w:w="0" w:type="dxa"/>
              <w:right w:w="108" w:type="dxa"/>
            </w:tcMar>
          </w:tcPr>
          <w:p w14:paraId="0DEAA17F" w14:textId="18DEC3DF" w:rsidR="00D34A4A" w:rsidRPr="00147598" w:rsidRDefault="00D34A4A" w:rsidP="00147598">
            <w:pPr>
              <w:spacing w:after="0" w:line="240" w:lineRule="auto"/>
              <w:rPr>
                <w:rFonts w:ascii="Calibri" w:eastAsiaTheme="minorEastAsia" w:hAnsi="Calibri" w:cs="Times New Roman"/>
                <w:color w:val="212121"/>
                <w:lang w:val="en-GB" w:eastAsia="en-GB"/>
              </w:rPr>
            </w:pPr>
            <w:r w:rsidRPr="00FB3D35">
              <w:rPr>
                <w:rFonts w:ascii="Calibri" w:eastAsiaTheme="minorEastAsia" w:hAnsi="Calibri" w:cs="Times New Roman"/>
                <w:color w:val="212121"/>
                <w:lang w:val="en-GB" w:eastAsia="en-GB"/>
              </w:rPr>
              <w:t> Through the document ‘At Children First Learning Partnership change to Across the Children First Learning Partnership</w:t>
            </w:r>
          </w:p>
        </w:tc>
      </w:tr>
      <w:tr w:rsidR="00D34A4A" w:rsidRPr="00147598" w14:paraId="58D400E5" w14:textId="77777777">
        <w:trPr>
          <w:divId w:val="922304572"/>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877FE0" w14:textId="33728444" w:rsidR="00D34A4A" w:rsidRDefault="009B2327"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V2</w:t>
            </w:r>
          </w:p>
        </w:tc>
        <w:tc>
          <w:tcPr>
            <w:tcW w:w="1634" w:type="dxa"/>
            <w:tcBorders>
              <w:top w:val="nil"/>
              <w:left w:val="nil"/>
              <w:bottom w:val="single" w:sz="8" w:space="0" w:color="auto"/>
              <w:right w:val="single" w:sz="8" w:space="0" w:color="auto"/>
            </w:tcBorders>
            <w:tcMar>
              <w:top w:w="0" w:type="dxa"/>
              <w:left w:w="108" w:type="dxa"/>
              <w:bottom w:w="0" w:type="dxa"/>
              <w:right w:w="108" w:type="dxa"/>
            </w:tcMar>
          </w:tcPr>
          <w:p w14:paraId="43416694" w14:textId="52AFEE7C" w:rsidR="00D34A4A" w:rsidRDefault="00D34A4A"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14.01.2022</w:t>
            </w:r>
          </w:p>
        </w:tc>
        <w:tc>
          <w:tcPr>
            <w:tcW w:w="5881" w:type="dxa"/>
            <w:tcBorders>
              <w:top w:val="nil"/>
              <w:left w:val="nil"/>
              <w:bottom w:val="single" w:sz="8" w:space="0" w:color="auto"/>
              <w:right w:val="single" w:sz="8" w:space="0" w:color="auto"/>
            </w:tcBorders>
            <w:tcMar>
              <w:top w:w="0" w:type="dxa"/>
              <w:left w:w="108" w:type="dxa"/>
              <w:bottom w:w="0" w:type="dxa"/>
              <w:right w:w="108" w:type="dxa"/>
            </w:tcMar>
          </w:tcPr>
          <w:p w14:paraId="7F1C7EB6" w14:textId="2F582580" w:rsidR="0088236A" w:rsidRPr="00FB13EE" w:rsidRDefault="007E5BBB" w:rsidP="0088236A">
            <w:pPr>
              <w:spacing w:line="240" w:lineRule="auto"/>
              <w:rPr>
                <w:rFonts w:asciiTheme="majorHAnsi" w:hAnsiTheme="majorHAnsi" w:cstheme="majorHAnsi"/>
              </w:rPr>
            </w:pPr>
            <w:r>
              <w:rPr>
                <w:rFonts w:ascii="Calibri" w:eastAsiaTheme="minorEastAsia" w:hAnsi="Calibri" w:cs="Times New Roman"/>
                <w:color w:val="212121"/>
                <w:lang w:val="en-GB" w:eastAsia="en-GB"/>
              </w:rPr>
              <w:t>Within ‘solving problems</w:t>
            </w:r>
            <w:r w:rsidR="0088236A">
              <w:rPr>
                <w:rFonts w:ascii="Calibri" w:eastAsiaTheme="minorEastAsia" w:hAnsi="Calibri" w:cs="Times New Roman"/>
                <w:color w:val="212121"/>
                <w:lang w:val="en-GB" w:eastAsia="en-GB"/>
              </w:rPr>
              <w:t xml:space="preserve">’ - </w:t>
            </w:r>
            <w:r w:rsidR="0088236A" w:rsidRPr="00FB13EE">
              <w:rPr>
                <w:rFonts w:asciiTheme="majorHAnsi" w:hAnsiTheme="majorHAnsi" w:cstheme="majorHAnsi"/>
              </w:rPr>
              <w:t>RUCSAC is an acronym displayed in every</w:t>
            </w:r>
            <w:r w:rsidR="0088236A">
              <w:rPr>
                <w:rFonts w:asciiTheme="majorHAnsi" w:hAnsiTheme="majorHAnsi" w:cstheme="majorHAnsi"/>
              </w:rPr>
              <w:t xml:space="preserve"> KS2</w:t>
            </w:r>
            <w:r w:rsidR="0088236A" w:rsidRPr="00FB13EE">
              <w:rPr>
                <w:rFonts w:asciiTheme="majorHAnsi" w:hAnsiTheme="majorHAnsi" w:cstheme="majorHAnsi"/>
              </w:rPr>
              <w:t xml:space="preserve"> classroom</w:t>
            </w:r>
            <w:r w:rsidR="0088236A">
              <w:rPr>
                <w:rFonts w:asciiTheme="majorHAnsi" w:hAnsiTheme="majorHAnsi" w:cstheme="majorHAnsi"/>
              </w:rPr>
              <w:t xml:space="preserve"> and discussed with children within KS1</w:t>
            </w:r>
            <w:r w:rsidR="0088236A" w:rsidRPr="00FB13EE">
              <w:rPr>
                <w:rFonts w:asciiTheme="majorHAnsi" w:hAnsiTheme="majorHAnsi" w:cstheme="majorHAnsi"/>
              </w:rPr>
              <w:t xml:space="preserve"> to help children remember how to tackle mathematical word problems. Read, Understand</w:t>
            </w:r>
            <w:r w:rsidR="0088236A">
              <w:rPr>
                <w:rFonts w:asciiTheme="majorHAnsi" w:hAnsiTheme="majorHAnsi" w:cstheme="majorHAnsi"/>
              </w:rPr>
              <w:t>/ Underline</w:t>
            </w:r>
            <w:r w:rsidR="0088236A" w:rsidRPr="00FB13EE">
              <w:rPr>
                <w:rFonts w:asciiTheme="majorHAnsi" w:hAnsiTheme="majorHAnsi" w:cstheme="majorHAnsi"/>
              </w:rPr>
              <w:t xml:space="preserve">, Choose, Solve, </w:t>
            </w:r>
            <w:r w:rsidR="0088236A" w:rsidRPr="00FB13EE">
              <w:rPr>
                <w:rFonts w:asciiTheme="majorHAnsi" w:hAnsiTheme="majorHAnsi" w:cstheme="majorHAnsi"/>
              </w:rPr>
              <w:lastRenderedPageBreak/>
              <w:t xml:space="preserve">Answer, Check. You can help children to understand this further with these simple explanations: </w:t>
            </w:r>
          </w:p>
          <w:p w14:paraId="3F090A11" w14:textId="741427FB" w:rsidR="00D34A4A" w:rsidRPr="00FB3D35" w:rsidRDefault="00D34A4A" w:rsidP="00147598">
            <w:pPr>
              <w:spacing w:after="0" w:line="240" w:lineRule="auto"/>
              <w:rPr>
                <w:rFonts w:ascii="Calibri" w:eastAsiaTheme="minorEastAsia" w:hAnsi="Calibri" w:cs="Times New Roman"/>
                <w:color w:val="212121"/>
                <w:lang w:val="en-GB" w:eastAsia="en-GB"/>
              </w:rPr>
            </w:pPr>
          </w:p>
        </w:tc>
      </w:tr>
      <w:tr w:rsidR="00D34A4A" w:rsidRPr="00147598" w14:paraId="66DD8BD2" w14:textId="77777777">
        <w:trPr>
          <w:divId w:val="922304572"/>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9FAAA" w14:textId="619C0018" w:rsidR="00D34A4A" w:rsidRDefault="009B2327"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lastRenderedPageBreak/>
              <w:t>V2</w:t>
            </w:r>
          </w:p>
        </w:tc>
        <w:tc>
          <w:tcPr>
            <w:tcW w:w="1634" w:type="dxa"/>
            <w:tcBorders>
              <w:top w:val="nil"/>
              <w:left w:val="nil"/>
              <w:bottom w:val="single" w:sz="8" w:space="0" w:color="auto"/>
              <w:right w:val="single" w:sz="8" w:space="0" w:color="auto"/>
            </w:tcBorders>
            <w:tcMar>
              <w:top w:w="0" w:type="dxa"/>
              <w:left w:w="108" w:type="dxa"/>
              <w:bottom w:w="0" w:type="dxa"/>
              <w:right w:w="108" w:type="dxa"/>
            </w:tcMar>
          </w:tcPr>
          <w:p w14:paraId="0DA1F3B3" w14:textId="595C36FA" w:rsidR="00D34A4A" w:rsidRDefault="00D964AC"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14.01.2022</w:t>
            </w:r>
          </w:p>
        </w:tc>
        <w:tc>
          <w:tcPr>
            <w:tcW w:w="5881" w:type="dxa"/>
            <w:tcBorders>
              <w:top w:val="nil"/>
              <w:left w:val="nil"/>
              <w:bottom w:val="single" w:sz="8" w:space="0" w:color="auto"/>
              <w:right w:val="single" w:sz="8" w:space="0" w:color="auto"/>
            </w:tcBorders>
            <w:tcMar>
              <w:top w:w="0" w:type="dxa"/>
              <w:left w:w="108" w:type="dxa"/>
              <w:bottom w:w="0" w:type="dxa"/>
              <w:right w:w="108" w:type="dxa"/>
            </w:tcMar>
          </w:tcPr>
          <w:p w14:paraId="190EC663" w14:textId="3C448F66" w:rsidR="00D34A4A" w:rsidRPr="00FB3D35" w:rsidRDefault="00D964AC"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 xml:space="preserve">Within </w:t>
            </w:r>
            <w:r w:rsidR="00B158D8">
              <w:rPr>
                <w:rFonts w:ascii="Calibri" w:eastAsiaTheme="minorEastAsia" w:hAnsi="Calibri" w:cs="Times New Roman"/>
                <w:color w:val="212121"/>
                <w:lang w:val="en-GB" w:eastAsia="en-GB"/>
              </w:rPr>
              <w:t xml:space="preserve">‘mathematical knowledge’ – the addition to automaticity of </w:t>
            </w:r>
            <w:r w:rsidR="00205979">
              <w:rPr>
                <w:rFonts w:ascii="Calibri" w:eastAsiaTheme="minorEastAsia" w:hAnsi="Calibri" w:cs="Times New Roman"/>
                <w:color w:val="212121"/>
                <w:lang w:val="en-GB" w:eastAsia="en-GB"/>
              </w:rPr>
              <w:t xml:space="preserve">number facts </w:t>
            </w:r>
          </w:p>
        </w:tc>
      </w:tr>
      <w:tr w:rsidR="00D34A4A" w:rsidRPr="00147598" w14:paraId="34245380" w14:textId="77777777">
        <w:trPr>
          <w:divId w:val="922304572"/>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61D51" w14:textId="3E162A93" w:rsidR="00D34A4A" w:rsidRDefault="009B2327"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V2</w:t>
            </w:r>
          </w:p>
        </w:tc>
        <w:tc>
          <w:tcPr>
            <w:tcW w:w="1634" w:type="dxa"/>
            <w:tcBorders>
              <w:top w:val="nil"/>
              <w:left w:val="nil"/>
              <w:bottom w:val="single" w:sz="8" w:space="0" w:color="auto"/>
              <w:right w:val="single" w:sz="8" w:space="0" w:color="auto"/>
            </w:tcBorders>
            <w:tcMar>
              <w:top w:w="0" w:type="dxa"/>
              <w:left w:w="108" w:type="dxa"/>
              <w:bottom w:w="0" w:type="dxa"/>
              <w:right w:w="108" w:type="dxa"/>
            </w:tcMar>
          </w:tcPr>
          <w:p w14:paraId="088F9B2C" w14:textId="35E0702A" w:rsidR="00D34A4A" w:rsidRDefault="00C203E5"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14.01.2022</w:t>
            </w:r>
          </w:p>
        </w:tc>
        <w:tc>
          <w:tcPr>
            <w:tcW w:w="5881" w:type="dxa"/>
            <w:tcBorders>
              <w:top w:val="nil"/>
              <w:left w:val="nil"/>
              <w:bottom w:val="single" w:sz="8" w:space="0" w:color="auto"/>
              <w:right w:val="single" w:sz="8" w:space="0" w:color="auto"/>
            </w:tcBorders>
            <w:tcMar>
              <w:top w:w="0" w:type="dxa"/>
              <w:left w:w="108" w:type="dxa"/>
              <w:bottom w:w="0" w:type="dxa"/>
              <w:right w:w="108" w:type="dxa"/>
            </w:tcMar>
          </w:tcPr>
          <w:p w14:paraId="0840AC72" w14:textId="31981E62" w:rsidR="00C203E5" w:rsidRPr="00FB3D35" w:rsidRDefault="00C203E5"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 xml:space="preserve">Within ‘Assessment’ – </w:t>
            </w:r>
            <w:r w:rsidR="006C46E4">
              <w:rPr>
                <w:rFonts w:ascii="Calibri" w:eastAsiaTheme="minorEastAsia" w:hAnsi="Calibri" w:cs="Times New Roman"/>
                <w:color w:val="212121"/>
                <w:lang w:val="en-GB" w:eastAsia="en-GB"/>
              </w:rPr>
              <w:t xml:space="preserve">the wording </w:t>
            </w:r>
            <w:r>
              <w:rPr>
                <w:rFonts w:ascii="Calibri" w:eastAsiaTheme="minorEastAsia" w:hAnsi="Calibri" w:cs="Times New Roman"/>
                <w:color w:val="212121"/>
                <w:lang w:val="en-GB" w:eastAsia="en-GB"/>
              </w:rPr>
              <w:t xml:space="preserve">ladders has been exchanged with </w:t>
            </w:r>
            <w:r w:rsidR="006C46E4">
              <w:rPr>
                <w:rFonts w:ascii="Calibri" w:eastAsiaTheme="minorEastAsia" w:hAnsi="Calibri" w:cs="Times New Roman"/>
                <w:color w:val="212121"/>
                <w:lang w:val="en-GB" w:eastAsia="en-GB"/>
              </w:rPr>
              <w:t xml:space="preserve">trackers </w:t>
            </w:r>
          </w:p>
        </w:tc>
      </w:tr>
      <w:tr w:rsidR="00D34A4A" w:rsidRPr="00147598" w14:paraId="751CE81C" w14:textId="77777777" w:rsidTr="00015433">
        <w:trPr>
          <w:divId w:val="922304572"/>
        </w:trPr>
        <w:tc>
          <w:tcPr>
            <w:tcW w:w="150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4AC55CB" w14:textId="60845BC5" w:rsidR="00D34A4A" w:rsidRDefault="009B2327"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V2</w:t>
            </w:r>
          </w:p>
        </w:tc>
        <w:tc>
          <w:tcPr>
            <w:tcW w:w="1634" w:type="dxa"/>
            <w:tcBorders>
              <w:top w:val="nil"/>
              <w:left w:val="nil"/>
              <w:bottom w:val="single" w:sz="4" w:space="0" w:color="auto"/>
              <w:right w:val="single" w:sz="8" w:space="0" w:color="auto"/>
            </w:tcBorders>
            <w:tcMar>
              <w:top w:w="0" w:type="dxa"/>
              <w:left w:w="108" w:type="dxa"/>
              <w:bottom w:w="0" w:type="dxa"/>
              <w:right w:w="108" w:type="dxa"/>
            </w:tcMar>
          </w:tcPr>
          <w:p w14:paraId="226422D7" w14:textId="3E2F6C91" w:rsidR="00D34A4A" w:rsidRDefault="00BD5089"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14.01.2022</w:t>
            </w:r>
          </w:p>
        </w:tc>
        <w:tc>
          <w:tcPr>
            <w:tcW w:w="5881" w:type="dxa"/>
            <w:tcBorders>
              <w:top w:val="nil"/>
              <w:left w:val="nil"/>
              <w:bottom w:val="single" w:sz="4" w:space="0" w:color="auto"/>
              <w:right w:val="single" w:sz="8" w:space="0" w:color="auto"/>
            </w:tcBorders>
            <w:tcMar>
              <w:top w:w="0" w:type="dxa"/>
              <w:left w:w="108" w:type="dxa"/>
              <w:bottom w:w="0" w:type="dxa"/>
              <w:right w:w="108" w:type="dxa"/>
            </w:tcMar>
          </w:tcPr>
          <w:p w14:paraId="769960A1" w14:textId="62136826" w:rsidR="00D34A4A" w:rsidRPr="00BD5089" w:rsidRDefault="00BD5089" w:rsidP="00BD5089">
            <w:pPr>
              <w:spacing w:line="240" w:lineRule="auto"/>
              <w:rPr>
                <w:rFonts w:asciiTheme="majorHAnsi" w:hAnsiTheme="majorHAnsi" w:cstheme="majorHAnsi"/>
              </w:rPr>
            </w:pPr>
            <w:r>
              <w:rPr>
                <w:rFonts w:ascii="Calibri" w:eastAsiaTheme="minorEastAsia" w:hAnsi="Calibri" w:cs="Times New Roman"/>
                <w:color w:val="212121"/>
                <w:lang w:val="en-GB" w:eastAsia="en-GB"/>
              </w:rPr>
              <w:t xml:space="preserve">Within ‘Assessment’ - </w:t>
            </w:r>
            <w:r w:rsidRPr="00FB13EE">
              <w:rPr>
                <w:rFonts w:asciiTheme="majorHAnsi" w:hAnsiTheme="majorHAnsi" w:cstheme="majorHAnsi"/>
              </w:rPr>
              <w:t>Effective marking and feedback are an important element of teachers’ responses to children’s learning. This may be given either orally during live marking or during a marking conference</w:t>
            </w:r>
            <w:r w:rsidR="00913D31">
              <w:rPr>
                <w:rFonts w:asciiTheme="majorHAnsi" w:hAnsiTheme="majorHAnsi" w:cstheme="majorHAnsi"/>
              </w:rPr>
              <w:t>.</w:t>
            </w:r>
          </w:p>
        </w:tc>
      </w:tr>
      <w:tr w:rsidR="00A85B63" w:rsidRPr="00147598" w14:paraId="7073777A" w14:textId="77777777" w:rsidTr="00015433">
        <w:trPr>
          <w:divId w:val="922304572"/>
        </w:trPr>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449F3" w14:textId="5AF87A40" w:rsidR="00A85B63" w:rsidRDefault="00A85B63" w:rsidP="00A85B63">
            <w:pPr>
              <w:spacing w:after="0" w:line="240" w:lineRule="auto"/>
              <w:rPr>
                <w:rFonts w:ascii="Calibri" w:eastAsiaTheme="minorEastAsia" w:hAnsi="Calibri" w:cs="Times New Roman"/>
                <w:color w:val="212121"/>
                <w:lang w:val="en-GB" w:eastAsia="en-GB"/>
              </w:rPr>
            </w:pPr>
            <w:bookmarkStart w:id="0" w:name="_GoBack"/>
            <w:r>
              <w:rPr>
                <w:rFonts w:asciiTheme="majorHAnsi" w:hAnsiTheme="majorHAnsi" w:cstheme="majorHAnsi"/>
              </w:rPr>
              <w:t>V2</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5BA0E" w14:textId="798A979C" w:rsidR="00A85B63" w:rsidRDefault="00A85B63" w:rsidP="00A85B63">
            <w:pPr>
              <w:spacing w:after="0" w:line="240" w:lineRule="auto"/>
              <w:rPr>
                <w:rFonts w:ascii="Calibri" w:eastAsiaTheme="minorEastAsia" w:hAnsi="Calibri" w:cs="Times New Roman"/>
                <w:color w:val="212121"/>
                <w:lang w:val="en-GB" w:eastAsia="en-GB"/>
              </w:rPr>
            </w:pPr>
            <w:r>
              <w:rPr>
                <w:rFonts w:asciiTheme="majorHAnsi" w:hAnsiTheme="majorHAnsi" w:cstheme="majorHAnsi"/>
              </w:rPr>
              <w:t>14.01.22</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F8F91" w14:textId="25AC384C" w:rsidR="00A85B63" w:rsidRDefault="00A85B63" w:rsidP="00A85B63">
            <w:pPr>
              <w:spacing w:line="240" w:lineRule="auto"/>
              <w:rPr>
                <w:rFonts w:ascii="Calibri" w:eastAsiaTheme="minorEastAsia" w:hAnsi="Calibri" w:cs="Times New Roman"/>
                <w:color w:val="212121"/>
                <w:lang w:val="en-GB" w:eastAsia="en-GB"/>
              </w:rPr>
            </w:pPr>
            <w:r>
              <w:rPr>
                <w:rFonts w:asciiTheme="majorHAnsi" w:hAnsiTheme="majorHAnsi" w:cstheme="majorHAnsi"/>
              </w:rPr>
              <w:t>Within ‘Role of the Leaders’ the moderation process has been included.</w:t>
            </w:r>
          </w:p>
        </w:tc>
      </w:tr>
    </w:tbl>
    <w:bookmarkEnd w:id="0"/>
    <w:p w14:paraId="19E04B84"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color w:val="212121"/>
          <w:lang w:val="en-GB" w:eastAsia="en-GB"/>
        </w:rPr>
        <w:t> </w:t>
      </w:r>
    </w:p>
    <w:p w14:paraId="0F040412" w14:textId="77777777" w:rsidR="00950172" w:rsidRPr="00FB13EE" w:rsidRDefault="00950172">
      <w:pPr>
        <w:rPr>
          <w:rFonts w:asciiTheme="majorHAnsi" w:hAnsiTheme="majorHAnsi" w:cstheme="majorHAnsi"/>
          <w:b/>
        </w:rPr>
      </w:pPr>
    </w:p>
    <w:p w14:paraId="281CED93" w14:textId="77777777" w:rsidR="00DC7A78" w:rsidRPr="00DC7A78" w:rsidRDefault="00DC7A78">
      <w:pPr>
        <w:rPr>
          <w:b/>
        </w:rPr>
      </w:pPr>
    </w:p>
    <w:sectPr w:rsidR="00DC7A78" w:rsidRPr="00DC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0036F"/>
    <w:rsid w:val="00015433"/>
    <w:rsid w:val="000E2604"/>
    <w:rsid w:val="001277C2"/>
    <w:rsid w:val="001447E3"/>
    <w:rsid w:val="00147598"/>
    <w:rsid w:val="001B0355"/>
    <w:rsid w:val="001C24DC"/>
    <w:rsid w:val="001E4428"/>
    <w:rsid w:val="00205979"/>
    <w:rsid w:val="002723BB"/>
    <w:rsid w:val="002B22F1"/>
    <w:rsid w:val="002E327E"/>
    <w:rsid w:val="00301177"/>
    <w:rsid w:val="003103F9"/>
    <w:rsid w:val="00366A42"/>
    <w:rsid w:val="00392B47"/>
    <w:rsid w:val="003C107E"/>
    <w:rsid w:val="003D05F8"/>
    <w:rsid w:val="0043061A"/>
    <w:rsid w:val="0043501E"/>
    <w:rsid w:val="00446EBC"/>
    <w:rsid w:val="004505B1"/>
    <w:rsid w:val="004A2AA9"/>
    <w:rsid w:val="00510FC2"/>
    <w:rsid w:val="00526013"/>
    <w:rsid w:val="00537CF4"/>
    <w:rsid w:val="005F2D4F"/>
    <w:rsid w:val="006451CD"/>
    <w:rsid w:val="006C46E4"/>
    <w:rsid w:val="00720F24"/>
    <w:rsid w:val="00771524"/>
    <w:rsid w:val="007C1C6E"/>
    <w:rsid w:val="007E2422"/>
    <w:rsid w:val="007E5BBB"/>
    <w:rsid w:val="00804620"/>
    <w:rsid w:val="0082289C"/>
    <w:rsid w:val="00826764"/>
    <w:rsid w:val="00854880"/>
    <w:rsid w:val="0088236A"/>
    <w:rsid w:val="00913D31"/>
    <w:rsid w:val="00917271"/>
    <w:rsid w:val="00931300"/>
    <w:rsid w:val="00950172"/>
    <w:rsid w:val="00957D9E"/>
    <w:rsid w:val="009B2327"/>
    <w:rsid w:val="00A07590"/>
    <w:rsid w:val="00A424D6"/>
    <w:rsid w:val="00A82006"/>
    <w:rsid w:val="00A85B63"/>
    <w:rsid w:val="00AC2A63"/>
    <w:rsid w:val="00B1180E"/>
    <w:rsid w:val="00B158D8"/>
    <w:rsid w:val="00B22927"/>
    <w:rsid w:val="00B243DB"/>
    <w:rsid w:val="00B33660"/>
    <w:rsid w:val="00B44A2A"/>
    <w:rsid w:val="00B743CE"/>
    <w:rsid w:val="00B9103E"/>
    <w:rsid w:val="00BA62C4"/>
    <w:rsid w:val="00BB15F2"/>
    <w:rsid w:val="00BB428D"/>
    <w:rsid w:val="00BC216B"/>
    <w:rsid w:val="00BD5089"/>
    <w:rsid w:val="00C203E5"/>
    <w:rsid w:val="00C76E5B"/>
    <w:rsid w:val="00C965F8"/>
    <w:rsid w:val="00D062D4"/>
    <w:rsid w:val="00D12F09"/>
    <w:rsid w:val="00D34A4A"/>
    <w:rsid w:val="00D413F7"/>
    <w:rsid w:val="00D57EC4"/>
    <w:rsid w:val="00D81B95"/>
    <w:rsid w:val="00D964AC"/>
    <w:rsid w:val="00DA4C77"/>
    <w:rsid w:val="00DC1B57"/>
    <w:rsid w:val="00DC7A78"/>
    <w:rsid w:val="00DD4777"/>
    <w:rsid w:val="00E27AA6"/>
    <w:rsid w:val="00E27ADB"/>
    <w:rsid w:val="00E864F3"/>
    <w:rsid w:val="00E96E20"/>
    <w:rsid w:val="00EB6403"/>
    <w:rsid w:val="00EF02E6"/>
    <w:rsid w:val="00F03A6D"/>
    <w:rsid w:val="00F05CF4"/>
    <w:rsid w:val="00F42B39"/>
    <w:rsid w:val="00F514C7"/>
    <w:rsid w:val="00FB13EE"/>
    <w:rsid w:val="00FB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62C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89"/>
  </w:style>
  <w:style w:type="paragraph" w:styleId="Heading2">
    <w:name w:val="heading 2"/>
    <w:basedOn w:val="Normal"/>
    <w:next w:val="Normal"/>
    <w:link w:val="Heading2Char"/>
    <w:unhideWhenUsed/>
    <w:qFormat/>
    <w:rsid w:val="00435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character" w:customStyle="1" w:styleId="Heading2Char">
    <w:name w:val="Heading 2 Char"/>
    <w:basedOn w:val="DefaultParagraphFont"/>
    <w:link w:val="Heading2"/>
    <w:rsid w:val="0043501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43501E"/>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3501E"/>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9" ma:contentTypeDescription="Create a new document." ma:contentTypeScope="" ma:versionID="347e4f980914d32e06003723b946effa">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9bddb278f674aeae0894dee526bf7731"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1A402-11D0-4D63-B0FE-7C0EC6B6ECFC}">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bac18579-6953-4834-a73d-36d03df3e71b"/>
    <ds:schemaRef ds:uri="b178b84e-5dba-450e-97fc-eb636cc4ffd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D261E36-2200-4600-A386-87AB63AD2A77}">
  <ds:schemaRefs>
    <ds:schemaRef ds:uri="http://schemas.microsoft.com/sharepoint/v3/contenttype/forms"/>
  </ds:schemaRefs>
</ds:datastoreItem>
</file>

<file path=customXml/itemProps3.xml><?xml version="1.0" encoding="utf-8"?>
<ds:datastoreItem xmlns:ds="http://schemas.openxmlformats.org/officeDocument/2006/customXml" ds:itemID="{814F387F-292B-425B-97FA-97B624D7390D}"/>
</file>

<file path=docProps/app.xml><?xml version="1.0" encoding="utf-8"?>
<Properties xmlns="http://schemas.openxmlformats.org/officeDocument/2006/extended-properties" xmlns:vt="http://schemas.openxmlformats.org/officeDocument/2006/docPropsVTypes">
  <Template>Normal</Template>
  <TotalTime>6</TotalTime>
  <Pages>7</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Rebecca Butler</cp:lastModifiedBy>
  <cp:revision>4</cp:revision>
  <dcterms:created xsi:type="dcterms:W3CDTF">2022-01-19T20:21:00Z</dcterms:created>
  <dcterms:modified xsi:type="dcterms:W3CDTF">2022-01-20T11:33:00Z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