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54593" w14:textId="77777777" w:rsidR="00EB47EB" w:rsidRPr="00EA7C94" w:rsidRDefault="005418A4">
      <w:pPr>
        <w:spacing w:after="0"/>
        <w:ind w:left="-5" w:hanging="10"/>
        <w:rPr>
          <w:rFonts w:asciiTheme="minorHAnsi" w:hAnsiTheme="minorHAnsi" w:cstheme="minorHAnsi"/>
        </w:rPr>
      </w:pPr>
      <w:r w:rsidRPr="00EA7C94">
        <w:rPr>
          <w:rFonts w:asciiTheme="minorHAnsi" w:hAnsiTheme="minorHAnsi" w:cstheme="minorHAnsi"/>
          <w:u w:val="single" w:color="000000"/>
        </w:rPr>
        <w:t>Introduction</w:t>
      </w:r>
      <w:r w:rsidRPr="00EA7C94">
        <w:rPr>
          <w:rFonts w:asciiTheme="minorHAnsi" w:hAnsiTheme="minorHAnsi" w:cstheme="minorHAnsi"/>
        </w:rPr>
        <w:t xml:space="preserve"> </w:t>
      </w:r>
    </w:p>
    <w:p w14:paraId="11E54594" w14:textId="77777777" w:rsidR="00EB47EB" w:rsidRPr="00EA7C94" w:rsidRDefault="005418A4">
      <w:pPr>
        <w:spacing w:after="0"/>
        <w:rPr>
          <w:rFonts w:asciiTheme="minorHAnsi" w:hAnsiTheme="minorHAnsi" w:cstheme="minorHAnsi"/>
        </w:rPr>
      </w:pPr>
      <w:r w:rsidRPr="00EA7C94">
        <w:rPr>
          <w:rFonts w:asciiTheme="minorHAnsi" w:hAnsiTheme="minorHAnsi" w:cstheme="minorHAnsi"/>
        </w:rPr>
        <w:t xml:space="preserve"> </w:t>
      </w:r>
    </w:p>
    <w:p w14:paraId="11E54595" w14:textId="77777777" w:rsidR="00EB47EB" w:rsidRPr="00EA7C94" w:rsidRDefault="005418A4">
      <w:pPr>
        <w:spacing w:after="245" w:line="248" w:lineRule="auto"/>
        <w:ind w:left="10" w:right="54" w:hanging="10"/>
        <w:rPr>
          <w:rFonts w:asciiTheme="minorHAnsi" w:hAnsiTheme="minorHAnsi" w:cstheme="minorHAnsi"/>
        </w:rPr>
      </w:pPr>
      <w:r w:rsidRPr="00EA7C94">
        <w:rPr>
          <w:rFonts w:asciiTheme="minorHAnsi" w:hAnsiTheme="minorHAnsi" w:cstheme="minorHAnsi"/>
          <w:color w:val="0C0C0C"/>
        </w:rPr>
        <w:t xml:space="preserve">The Government has made it a National priority that education and childcare settings should continue to operate as normally as possible during the COVID-19 pandemic. </w:t>
      </w:r>
      <w:r w:rsidRPr="00EA7C94">
        <w:rPr>
          <w:rFonts w:asciiTheme="minorHAnsi" w:hAnsiTheme="minorHAnsi" w:cstheme="minorHAnsi"/>
        </w:rPr>
        <w:t>The DfE’s published COVID Contingency Framework states that</w:t>
      </w:r>
      <w:r w:rsidRPr="00EA7C94">
        <w:rPr>
          <w:rFonts w:asciiTheme="minorHAnsi" w:hAnsiTheme="minorHAnsi" w:cstheme="minorHAnsi"/>
          <w:color w:val="FF0000"/>
        </w:rPr>
        <w:t xml:space="preserve"> </w:t>
      </w:r>
      <w:r w:rsidRPr="00EA7C94">
        <w:rPr>
          <w:rFonts w:asciiTheme="minorHAnsi" w:hAnsiTheme="minorHAnsi" w:cstheme="minorHAnsi"/>
        </w:rPr>
        <w:t xml:space="preserve">schools should have an “outbreak management plan”, outlining how they would operate if any of the measures described in the guidance were recommended for their setting or area. </w:t>
      </w:r>
    </w:p>
    <w:p w14:paraId="11E54596" w14:textId="77777777" w:rsidR="00EB47EB" w:rsidRPr="00EA7C94" w:rsidRDefault="005418A4">
      <w:pPr>
        <w:spacing w:after="268" w:line="250" w:lineRule="auto"/>
        <w:ind w:left="10" w:hanging="10"/>
        <w:rPr>
          <w:rFonts w:asciiTheme="minorHAnsi" w:hAnsiTheme="minorHAnsi" w:cstheme="minorHAnsi"/>
        </w:rPr>
      </w:pPr>
      <w:r w:rsidRPr="00EA7C94">
        <w:rPr>
          <w:rFonts w:asciiTheme="minorHAnsi" w:hAnsiTheme="minorHAnsi" w:cstheme="minorHAnsi"/>
          <w:color w:val="0C0C0C"/>
        </w:rPr>
        <w:t xml:space="preserve">Measures affecting education and childcare may be necessary in some circumstances, for example: </w:t>
      </w:r>
      <w:r w:rsidRPr="00EA7C94">
        <w:rPr>
          <w:rFonts w:asciiTheme="minorHAnsi" w:hAnsiTheme="minorHAnsi" w:cstheme="minorHAnsi"/>
        </w:rPr>
        <w:t xml:space="preserve"> </w:t>
      </w:r>
    </w:p>
    <w:p w14:paraId="11E54597"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to help manage a COVID-19 outbreak within a setting  </w:t>
      </w:r>
    </w:p>
    <w:p w14:paraId="11E54598"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C0C0C"/>
        </w:rPr>
        <w:t xml:space="preserve">if there is extremely high prevalence of COVID-19 in the community and other measures have failed to reduce transmission  </w:t>
      </w:r>
    </w:p>
    <w:p w14:paraId="11E54599" w14:textId="77777777" w:rsidR="00EB47EB" w:rsidRPr="00EA7C94" w:rsidRDefault="005418A4">
      <w:pPr>
        <w:numPr>
          <w:ilvl w:val="0"/>
          <w:numId w:val="1"/>
        </w:numPr>
        <w:spacing w:after="268" w:line="250" w:lineRule="auto"/>
        <w:ind w:right="54" w:hanging="360"/>
        <w:rPr>
          <w:rFonts w:asciiTheme="minorHAnsi" w:hAnsiTheme="minorHAnsi" w:cstheme="minorHAnsi"/>
        </w:rPr>
      </w:pPr>
      <w:r w:rsidRPr="00EA7C94">
        <w:rPr>
          <w:rFonts w:asciiTheme="minorHAnsi" w:hAnsiTheme="minorHAnsi" w:cstheme="minorHAnsi"/>
          <w:color w:val="0C0C0C"/>
        </w:rPr>
        <w:t>as part of a package of measures responding to a Variant of Concern (VoC</w:t>
      </w:r>
      <w:r w:rsidR="006875B6">
        <w:rPr>
          <w:rFonts w:asciiTheme="minorHAnsi" w:hAnsiTheme="minorHAnsi" w:cstheme="minorHAnsi"/>
          <w:color w:val="0C0C0C"/>
        </w:rPr>
        <w:t xml:space="preserve"> </w:t>
      </w:r>
      <w:r w:rsidRPr="00EA7C94">
        <w:rPr>
          <w:rFonts w:asciiTheme="minorHAnsi" w:hAnsiTheme="minorHAnsi" w:cstheme="minorHAnsi"/>
          <w:color w:val="0C0C0C"/>
        </w:rPr>
        <w:t xml:space="preserve">)  </w:t>
      </w:r>
    </w:p>
    <w:p w14:paraId="11E5459A" w14:textId="77777777" w:rsidR="00EB47EB" w:rsidRPr="00EA7C94" w:rsidRDefault="005418A4">
      <w:pPr>
        <w:spacing w:after="273" w:line="248" w:lineRule="auto"/>
        <w:ind w:left="10" w:right="54" w:hanging="10"/>
        <w:rPr>
          <w:rFonts w:asciiTheme="minorHAnsi" w:hAnsiTheme="minorHAnsi" w:cstheme="minorHAnsi"/>
        </w:rPr>
      </w:pPr>
      <w:r w:rsidRPr="00EA7C94">
        <w:rPr>
          <w:rFonts w:asciiTheme="minorHAnsi" w:hAnsiTheme="minorHAnsi" w:cstheme="minorHAnsi"/>
        </w:rPr>
        <w:t xml:space="preserve">In these cases, the Guidance also states that councils, directors of public health and Public Health England health protection teams can recommend certain measures for individual schools or clusters of settings. </w:t>
      </w:r>
    </w:p>
    <w:p w14:paraId="11E5459B" w14:textId="77777777" w:rsidR="00EB47EB" w:rsidRPr="00EA7C94" w:rsidRDefault="005418A4">
      <w:pPr>
        <w:spacing w:after="278" w:line="240" w:lineRule="auto"/>
        <w:rPr>
          <w:rFonts w:asciiTheme="minorHAnsi" w:hAnsiTheme="minorHAnsi" w:cstheme="minorHAnsi"/>
        </w:rPr>
      </w:pPr>
      <w:r w:rsidRPr="00EA7C94">
        <w:rPr>
          <w:rFonts w:asciiTheme="minorHAnsi" w:hAnsiTheme="minorHAnsi" w:cstheme="minorHAnsi"/>
        </w:rPr>
        <w:t xml:space="preserve">If there is a need to address more widespread issues across an area, “ministers will take decisions on an area-by-area basis”. </w:t>
      </w:r>
    </w:p>
    <w:p w14:paraId="11E5459C" w14:textId="77777777" w:rsidR="00EB47EB" w:rsidRPr="00EA7C94" w:rsidRDefault="005418A4">
      <w:pPr>
        <w:spacing w:after="271" w:line="248" w:lineRule="auto"/>
        <w:ind w:left="10" w:right="54" w:hanging="10"/>
        <w:rPr>
          <w:rFonts w:asciiTheme="minorHAnsi" w:hAnsiTheme="minorHAnsi" w:cstheme="minorHAnsi"/>
        </w:rPr>
      </w:pPr>
      <w:r w:rsidRPr="00EA7C94">
        <w:rPr>
          <w:rFonts w:asciiTheme="minorHAnsi" w:hAnsiTheme="minorHAnsi" w:cstheme="minorHAnsi"/>
        </w:rPr>
        <w:t xml:space="preserve">This plan should be read alongside the latest guidance for education settings operating during COVID (this is not an exhaustive list and these documents change frequently so the reader should check they have the most up to date guidance). </w:t>
      </w:r>
    </w:p>
    <w:p w14:paraId="11E5459D"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early years and childcare providers during the COVID-19 outbreak </w:t>
      </w:r>
      <w:hyperlink r:id="rId10">
        <w:r w:rsidRPr="00EA7C94">
          <w:rPr>
            <w:rFonts w:asciiTheme="minorHAnsi" w:hAnsiTheme="minorHAnsi" w:cstheme="minorHAnsi"/>
            <w:color w:val="0563C1"/>
            <w:u w:val="single" w:color="0563C1"/>
          </w:rPr>
          <w:t>https://www.gov.uk/government/publications/coronavirus</w:t>
        </w:r>
      </w:hyperlink>
      <w:hyperlink r:id="rId11">
        <w:r w:rsidRPr="00EA7C94">
          <w:rPr>
            <w:rFonts w:asciiTheme="minorHAnsi" w:hAnsiTheme="minorHAnsi" w:cstheme="minorHAnsi"/>
            <w:color w:val="0563C1"/>
            <w:u w:val="single" w:color="0563C1"/>
          </w:rPr>
          <w:t>-</w:t>
        </w:r>
      </w:hyperlink>
      <w:hyperlink r:id="rId12">
        <w:r w:rsidRPr="00EA7C94">
          <w:rPr>
            <w:rFonts w:asciiTheme="minorHAnsi" w:hAnsiTheme="minorHAnsi" w:cstheme="minorHAnsi"/>
            <w:color w:val="0563C1"/>
            <w:u w:val="single" w:color="0563C1"/>
          </w:rPr>
          <w:t>covid</w:t>
        </w:r>
      </w:hyperlink>
      <w:hyperlink r:id="rId13">
        <w:r w:rsidRPr="00EA7C94">
          <w:rPr>
            <w:rFonts w:asciiTheme="minorHAnsi" w:hAnsiTheme="minorHAnsi" w:cstheme="minorHAnsi"/>
            <w:color w:val="0563C1"/>
            <w:u w:val="single" w:color="0563C1"/>
          </w:rPr>
          <w:t>-</w:t>
        </w:r>
      </w:hyperlink>
      <w:hyperlink r:id="rId14">
        <w:r w:rsidRPr="00EA7C94">
          <w:rPr>
            <w:rFonts w:asciiTheme="minorHAnsi" w:hAnsiTheme="minorHAnsi" w:cstheme="minorHAnsi"/>
            <w:color w:val="0563C1"/>
            <w:u w:val="single" w:color="0563C1"/>
          </w:rPr>
          <w:t>19</w:t>
        </w:r>
      </w:hyperlink>
      <w:hyperlink r:id="rId15">
        <w:r w:rsidRPr="00EA7C94">
          <w:rPr>
            <w:rFonts w:asciiTheme="minorHAnsi" w:hAnsiTheme="minorHAnsi" w:cstheme="minorHAnsi"/>
            <w:color w:val="0563C1"/>
            <w:u w:val="single" w:color="0563C1"/>
          </w:rPr>
          <w:t>-</w:t>
        </w:r>
      </w:hyperlink>
      <w:hyperlink r:id="rId16">
        <w:r w:rsidRPr="00EA7C94">
          <w:rPr>
            <w:rFonts w:asciiTheme="minorHAnsi" w:hAnsiTheme="minorHAnsi" w:cstheme="minorHAnsi"/>
            <w:color w:val="0563C1"/>
            <w:u w:val="single" w:color="0563C1"/>
          </w:rPr>
          <w:t>early</w:t>
        </w:r>
      </w:hyperlink>
      <w:hyperlink r:id="rId17">
        <w:r w:rsidRPr="00EA7C94">
          <w:rPr>
            <w:rFonts w:asciiTheme="minorHAnsi" w:hAnsiTheme="minorHAnsi" w:cstheme="minorHAnsi"/>
            <w:color w:val="0563C1"/>
            <w:u w:val="single" w:color="0563C1"/>
          </w:rPr>
          <w:t>-</w:t>
        </w:r>
      </w:hyperlink>
      <w:hyperlink r:id="rId18">
        <w:r w:rsidRPr="00EA7C94">
          <w:rPr>
            <w:rFonts w:asciiTheme="minorHAnsi" w:hAnsiTheme="minorHAnsi" w:cstheme="minorHAnsi"/>
            <w:color w:val="0563C1"/>
            <w:u w:val="single" w:color="0563C1"/>
          </w:rPr>
          <w:t>years</w:t>
        </w:r>
      </w:hyperlink>
      <w:hyperlink r:id="rId19">
        <w:r w:rsidRPr="00EA7C94">
          <w:rPr>
            <w:rFonts w:asciiTheme="minorHAnsi" w:hAnsiTheme="minorHAnsi" w:cstheme="minorHAnsi"/>
            <w:color w:val="0563C1"/>
            <w:u w:val="single" w:color="0563C1"/>
          </w:rPr>
          <w:t>-</w:t>
        </w:r>
      </w:hyperlink>
      <w:hyperlink r:id="rId20">
        <w:r w:rsidRPr="00EA7C94">
          <w:rPr>
            <w:rFonts w:asciiTheme="minorHAnsi" w:hAnsiTheme="minorHAnsi" w:cstheme="minorHAnsi"/>
            <w:color w:val="0563C1"/>
            <w:u w:val="single" w:color="0563C1"/>
          </w:rPr>
          <w:t>and</w:t>
        </w:r>
      </w:hyperlink>
      <w:hyperlink r:id="rId21">
        <w:r w:rsidRPr="00EA7C94">
          <w:rPr>
            <w:rFonts w:asciiTheme="minorHAnsi" w:hAnsiTheme="minorHAnsi" w:cstheme="minorHAnsi"/>
            <w:color w:val="0563C1"/>
            <w:u w:val="single" w:color="0563C1"/>
          </w:rPr>
          <w:t>-</w:t>
        </w:r>
      </w:hyperlink>
      <w:hyperlink r:id="rId22">
        <w:r w:rsidRPr="00EA7C94">
          <w:rPr>
            <w:rFonts w:asciiTheme="minorHAnsi" w:hAnsiTheme="minorHAnsi" w:cstheme="minorHAnsi"/>
            <w:color w:val="0563C1"/>
            <w:u w:val="single" w:color="0563C1"/>
          </w:rPr>
          <w:t>childcare</w:t>
        </w:r>
      </w:hyperlink>
      <w:hyperlink r:id="rId23"/>
      <w:hyperlink r:id="rId24">
        <w:r w:rsidRPr="00EA7C94">
          <w:rPr>
            <w:rFonts w:asciiTheme="minorHAnsi" w:hAnsiTheme="minorHAnsi" w:cstheme="minorHAnsi"/>
            <w:color w:val="0563C1"/>
            <w:u w:val="single" w:color="0563C1"/>
          </w:rPr>
          <w:t>closures</w:t>
        </w:r>
      </w:hyperlink>
      <w:hyperlink r:id="rId25">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11E5459E"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actions for schools during the COVID-19 outbreak </w:t>
      </w:r>
      <w:hyperlink r:id="rId26">
        <w:r w:rsidRPr="00EA7C94">
          <w:rPr>
            <w:rFonts w:asciiTheme="minorHAnsi" w:hAnsiTheme="minorHAnsi" w:cstheme="minorHAnsi"/>
            <w:color w:val="0563C1"/>
            <w:u w:val="single" w:color="0563C1"/>
          </w:rPr>
          <w:t>https://www.gov.uk/government/publications/actions</w:t>
        </w:r>
      </w:hyperlink>
      <w:hyperlink r:id="rId27">
        <w:r w:rsidRPr="00EA7C94">
          <w:rPr>
            <w:rFonts w:asciiTheme="minorHAnsi" w:hAnsiTheme="minorHAnsi" w:cstheme="minorHAnsi"/>
            <w:color w:val="0563C1"/>
            <w:u w:val="single" w:color="0563C1"/>
          </w:rPr>
          <w:t>-</w:t>
        </w:r>
      </w:hyperlink>
      <w:hyperlink r:id="rId28">
        <w:r w:rsidRPr="00EA7C94">
          <w:rPr>
            <w:rFonts w:asciiTheme="minorHAnsi" w:hAnsiTheme="minorHAnsi" w:cstheme="minorHAnsi"/>
            <w:color w:val="0563C1"/>
            <w:u w:val="single" w:color="0563C1"/>
          </w:rPr>
          <w:t>for</w:t>
        </w:r>
      </w:hyperlink>
      <w:hyperlink r:id="rId29">
        <w:r w:rsidRPr="00EA7C94">
          <w:rPr>
            <w:rFonts w:asciiTheme="minorHAnsi" w:hAnsiTheme="minorHAnsi" w:cstheme="minorHAnsi"/>
            <w:color w:val="0563C1"/>
            <w:u w:val="single" w:color="0563C1"/>
          </w:rPr>
          <w:t>-</w:t>
        </w:r>
      </w:hyperlink>
      <w:hyperlink r:id="rId30">
        <w:r w:rsidRPr="00EA7C94">
          <w:rPr>
            <w:rFonts w:asciiTheme="minorHAnsi" w:hAnsiTheme="minorHAnsi" w:cstheme="minorHAnsi"/>
            <w:color w:val="0563C1"/>
            <w:u w:val="single" w:color="0563C1"/>
          </w:rPr>
          <w:t>schools</w:t>
        </w:r>
      </w:hyperlink>
      <w:hyperlink r:id="rId31">
        <w:r w:rsidRPr="00EA7C94">
          <w:rPr>
            <w:rFonts w:asciiTheme="minorHAnsi" w:hAnsiTheme="minorHAnsi" w:cstheme="minorHAnsi"/>
            <w:color w:val="0563C1"/>
            <w:u w:val="single" w:color="0563C1"/>
          </w:rPr>
          <w:t>-</w:t>
        </w:r>
      </w:hyperlink>
      <w:hyperlink r:id="rId32">
        <w:r w:rsidRPr="00EA7C94">
          <w:rPr>
            <w:rFonts w:asciiTheme="minorHAnsi" w:hAnsiTheme="minorHAnsi" w:cstheme="minorHAnsi"/>
            <w:color w:val="0563C1"/>
            <w:u w:val="single" w:color="0563C1"/>
          </w:rPr>
          <w:t>during</w:t>
        </w:r>
      </w:hyperlink>
      <w:hyperlink r:id="rId33">
        <w:r w:rsidRPr="00EA7C94">
          <w:rPr>
            <w:rFonts w:asciiTheme="minorHAnsi" w:hAnsiTheme="minorHAnsi" w:cstheme="minorHAnsi"/>
            <w:color w:val="0563C1"/>
            <w:u w:val="single" w:color="0563C1"/>
          </w:rPr>
          <w:t>-</w:t>
        </w:r>
      </w:hyperlink>
      <w:hyperlink r:id="rId34">
        <w:r w:rsidRPr="00EA7C94">
          <w:rPr>
            <w:rFonts w:asciiTheme="minorHAnsi" w:hAnsiTheme="minorHAnsi" w:cstheme="minorHAnsi"/>
            <w:color w:val="0563C1"/>
            <w:u w:val="single" w:color="0563C1"/>
          </w:rPr>
          <w:t>the</w:t>
        </w:r>
      </w:hyperlink>
      <w:hyperlink r:id="rId35">
        <w:r w:rsidRPr="00EA7C94">
          <w:rPr>
            <w:rFonts w:asciiTheme="minorHAnsi" w:hAnsiTheme="minorHAnsi" w:cstheme="minorHAnsi"/>
            <w:color w:val="0563C1"/>
            <w:u w:val="single" w:color="0563C1"/>
          </w:rPr>
          <w:t>-</w:t>
        </w:r>
      </w:hyperlink>
      <w:hyperlink r:id="rId36">
        <w:r w:rsidRPr="00EA7C94">
          <w:rPr>
            <w:rFonts w:asciiTheme="minorHAnsi" w:hAnsiTheme="minorHAnsi" w:cstheme="minorHAnsi"/>
            <w:color w:val="0563C1"/>
            <w:u w:val="single" w:color="0563C1"/>
          </w:rPr>
          <w:t>coronavirus</w:t>
        </w:r>
      </w:hyperlink>
      <w:hyperlink r:id="rId37"/>
      <w:hyperlink r:id="rId38">
        <w:r w:rsidRPr="00EA7C94">
          <w:rPr>
            <w:rFonts w:asciiTheme="minorHAnsi" w:hAnsiTheme="minorHAnsi" w:cstheme="minorHAnsi"/>
            <w:color w:val="0563C1"/>
            <w:u w:val="single" w:color="0563C1"/>
          </w:rPr>
          <w:t>outbreak</w:t>
        </w:r>
      </w:hyperlink>
      <w:hyperlink r:id="rId39">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11E5459F"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protective measures for holiday and after-school clubs, and other out-of-school settings during the COVID-19 pandemic </w:t>
      </w:r>
      <w:hyperlink r:id="rId40">
        <w:r w:rsidRPr="00EA7C94">
          <w:rPr>
            <w:rFonts w:asciiTheme="minorHAnsi" w:hAnsiTheme="minorHAnsi" w:cstheme="minorHAnsi"/>
            <w:color w:val="0563C1"/>
            <w:u w:val="single" w:color="0563C1"/>
          </w:rPr>
          <w:t>https://www.gov.uk/government/publications/protective</w:t>
        </w:r>
      </w:hyperlink>
      <w:hyperlink r:id="rId41">
        <w:r w:rsidRPr="00EA7C94">
          <w:rPr>
            <w:rFonts w:asciiTheme="minorHAnsi" w:hAnsiTheme="minorHAnsi" w:cstheme="minorHAnsi"/>
            <w:color w:val="0563C1"/>
            <w:u w:val="single" w:color="0563C1"/>
          </w:rPr>
          <w:t>-</w:t>
        </w:r>
      </w:hyperlink>
      <w:hyperlink r:id="rId42">
        <w:r w:rsidRPr="00EA7C94">
          <w:rPr>
            <w:rFonts w:asciiTheme="minorHAnsi" w:hAnsiTheme="minorHAnsi" w:cstheme="minorHAnsi"/>
            <w:color w:val="0563C1"/>
            <w:u w:val="single" w:color="0563C1"/>
          </w:rPr>
          <w:t>measures</w:t>
        </w:r>
      </w:hyperlink>
      <w:hyperlink r:id="rId43">
        <w:r w:rsidRPr="00EA7C94">
          <w:rPr>
            <w:rFonts w:asciiTheme="minorHAnsi" w:hAnsiTheme="minorHAnsi" w:cstheme="minorHAnsi"/>
            <w:color w:val="0563C1"/>
            <w:u w:val="single" w:color="0563C1"/>
          </w:rPr>
          <w:t>-</w:t>
        </w:r>
      </w:hyperlink>
      <w:hyperlink r:id="rId44">
        <w:r w:rsidRPr="00EA7C94">
          <w:rPr>
            <w:rFonts w:asciiTheme="minorHAnsi" w:hAnsiTheme="minorHAnsi" w:cstheme="minorHAnsi"/>
            <w:color w:val="0563C1"/>
            <w:u w:val="single" w:color="0563C1"/>
          </w:rPr>
          <w:t>for</w:t>
        </w:r>
      </w:hyperlink>
      <w:hyperlink r:id="rId45"/>
      <w:hyperlink r:id="rId46">
        <w:r w:rsidRPr="00EA7C94">
          <w:rPr>
            <w:rFonts w:asciiTheme="minorHAnsi" w:hAnsiTheme="minorHAnsi" w:cstheme="minorHAnsi"/>
            <w:color w:val="0563C1"/>
            <w:u w:val="single" w:color="0563C1"/>
          </w:rPr>
          <w:t>holiday</w:t>
        </w:r>
      </w:hyperlink>
      <w:hyperlink r:id="rId47">
        <w:r w:rsidRPr="00EA7C94">
          <w:rPr>
            <w:rFonts w:asciiTheme="minorHAnsi" w:hAnsiTheme="minorHAnsi" w:cstheme="minorHAnsi"/>
            <w:color w:val="0563C1"/>
            <w:u w:val="single" w:color="0563C1"/>
          </w:rPr>
          <w:t>-</w:t>
        </w:r>
      </w:hyperlink>
      <w:hyperlink r:id="rId48">
        <w:r w:rsidRPr="00EA7C94">
          <w:rPr>
            <w:rFonts w:asciiTheme="minorHAnsi" w:hAnsiTheme="minorHAnsi" w:cstheme="minorHAnsi"/>
            <w:color w:val="0563C1"/>
            <w:u w:val="single" w:color="0563C1"/>
          </w:rPr>
          <w:t>or</w:t>
        </w:r>
      </w:hyperlink>
      <w:hyperlink r:id="rId49">
        <w:r w:rsidRPr="00EA7C94">
          <w:rPr>
            <w:rFonts w:asciiTheme="minorHAnsi" w:hAnsiTheme="minorHAnsi" w:cstheme="minorHAnsi"/>
            <w:color w:val="0563C1"/>
            <w:u w:val="single" w:color="0563C1"/>
          </w:rPr>
          <w:t>-</w:t>
        </w:r>
      </w:hyperlink>
      <w:hyperlink r:id="rId50">
        <w:r w:rsidRPr="00EA7C94">
          <w:rPr>
            <w:rFonts w:asciiTheme="minorHAnsi" w:hAnsiTheme="minorHAnsi" w:cstheme="minorHAnsi"/>
            <w:color w:val="0563C1"/>
            <w:u w:val="single" w:color="0563C1"/>
          </w:rPr>
          <w:t>after</w:t>
        </w:r>
      </w:hyperlink>
      <w:hyperlink r:id="rId51">
        <w:r w:rsidRPr="00EA7C94">
          <w:rPr>
            <w:rFonts w:asciiTheme="minorHAnsi" w:hAnsiTheme="minorHAnsi" w:cstheme="minorHAnsi"/>
            <w:color w:val="0563C1"/>
            <w:u w:val="single" w:color="0563C1"/>
          </w:rPr>
          <w:t>-</w:t>
        </w:r>
      </w:hyperlink>
      <w:hyperlink r:id="rId52">
        <w:r w:rsidRPr="00EA7C94">
          <w:rPr>
            <w:rFonts w:asciiTheme="minorHAnsi" w:hAnsiTheme="minorHAnsi" w:cstheme="minorHAnsi"/>
            <w:color w:val="0563C1"/>
            <w:u w:val="single" w:color="0563C1"/>
          </w:rPr>
          <w:t>school</w:t>
        </w:r>
      </w:hyperlink>
      <w:hyperlink r:id="rId53">
        <w:r w:rsidRPr="00EA7C94">
          <w:rPr>
            <w:rFonts w:asciiTheme="minorHAnsi" w:hAnsiTheme="minorHAnsi" w:cstheme="minorHAnsi"/>
            <w:color w:val="0563C1"/>
            <w:u w:val="single" w:color="0563C1"/>
          </w:rPr>
          <w:t>-</w:t>
        </w:r>
      </w:hyperlink>
      <w:hyperlink r:id="rId54">
        <w:r w:rsidRPr="00EA7C94">
          <w:rPr>
            <w:rFonts w:asciiTheme="minorHAnsi" w:hAnsiTheme="minorHAnsi" w:cstheme="minorHAnsi"/>
            <w:color w:val="0563C1"/>
            <w:u w:val="single" w:color="0563C1"/>
          </w:rPr>
          <w:t>clubs</w:t>
        </w:r>
      </w:hyperlink>
      <w:hyperlink r:id="rId55">
        <w:r w:rsidRPr="00EA7C94">
          <w:rPr>
            <w:rFonts w:asciiTheme="minorHAnsi" w:hAnsiTheme="minorHAnsi" w:cstheme="minorHAnsi"/>
            <w:color w:val="0563C1"/>
            <w:u w:val="single" w:color="0563C1"/>
          </w:rPr>
          <w:t>-</w:t>
        </w:r>
      </w:hyperlink>
      <w:hyperlink r:id="rId56">
        <w:r w:rsidRPr="00EA7C94">
          <w:rPr>
            <w:rFonts w:asciiTheme="minorHAnsi" w:hAnsiTheme="minorHAnsi" w:cstheme="minorHAnsi"/>
            <w:color w:val="0563C1"/>
            <w:u w:val="single" w:color="0563C1"/>
          </w:rPr>
          <w:t>and</w:t>
        </w:r>
      </w:hyperlink>
      <w:hyperlink r:id="rId57">
        <w:r w:rsidRPr="00EA7C94">
          <w:rPr>
            <w:rFonts w:asciiTheme="minorHAnsi" w:hAnsiTheme="minorHAnsi" w:cstheme="minorHAnsi"/>
            <w:color w:val="0563C1"/>
            <w:u w:val="single" w:color="0563C1"/>
          </w:rPr>
          <w:t>-</w:t>
        </w:r>
      </w:hyperlink>
      <w:hyperlink r:id="rId58">
        <w:r w:rsidRPr="00EA7C94">
          <w:rPr>
            <w:rFonts w:asciiTheme="minorHAnsi" w:hAnsiTheme="minorHAnsi" w:cstheme="minorHAnsi"/>
            <w:color w:val="0563C1"/>
            <w:u w:val="single" w:color="0563C1"/>
          </w:rPr>
          <w:t>other</w:t>
        </w:r>
      </w:hyperlink>
      <w:hyperlink r:id="rId59">
        <w:r w:rsidRPr="00EA7C94">
          <w:rPr>
            <w:rFonts w:asciiTheme="minorHAnsi" w:hAnsiTheme="minorHAnsi" w:cstheme="minorHAnsi"/>
            <w:color w:val="0563C1"/>
            <w:u w:val="single" w:color="0563C1"/>
          </w:rPr>
          <w:t>-</w:t>
        </w:r>
      </w:hyperlink>
      <w:hyperlink r:id="rId60">
        <w:r w:rsidRPr="00EA7C94">
          <w:rPr>
            <w:rFonts w:asciiTheme="minorHAnsi" w:hAnsiTheme="minorHAnsi" w:cstheme="minorHAnsi"/>
            <w:color w:val="0563C1"/>
            <w:u w:val="single" w:color="0563C1"/>
          </w:rPr>
          <w:t>out</w:t>
        </w:r>
      </w:hyperlink>
      <w:hyperlink r:id="rId61">
        <w:r w:rsidRPr="00EA7C94">
          <w:rPr>
            <w:rFonts w:asciiTheme="minorHAnsi" w:hAnsiTheme="minorHAnsi" w:cstheme="minorHAnsi"/>
            <w:color w:val="0563C1"/>
            <w:u w:val="single" w:color="0563C1"/>
          </w:rPr>
          <w:t>-</w:t>
        </w:r>
      </w:hyperlink>
      <w:hyperlink r:id="rId62">
        <w:r w:rsidRPr="00EA7C94">
          <w:rPr>
            <w:rFonts w:asciiTheme="minorHAnsi" w:hAnsiTheme="minorHAnsi" w:cstheme="minorHAnsi"/>
            <w:color w:val="0563C1"/>
            <w:u w:val="single" w:color="0563C1"/>
          </w:rPr>
          <w:t>of</w:t>
        </w:r>
      </w:hyperlink>
      <w:hyperlink r:id="rId63">
        <w:r w:rsidRPr="00EA7C94">
          <w:rPr>
            <w:rFonts w:asciiTheme="minorHAnsi" w:hAnsiTheme="minorHAnsi" w:cstheme="minorHAnsi"/>
            <w:color w:val="0563C1"/>
            <w:u w:val="single" w:color="0563C1"/>
          </w:rPr>
          <w:t>-</w:t>
        </w:r>
      </w:hyperlink>
      <w:hyperlink r:id="rId64">
        <w:r w:rsidRPr="00EA7C94">
          <w:rPr>
            <w:rFonts w:asciiTheme="minorHAnsi" w:hAnsiTheme="minorHAnsi" w:cstheme="minorHAnsi"/>
            <w:color w:val="0563C1"/>
            <w:u w:val="single" w:color="0563C1"/>
          </w:rPr>
          <w:t>school</w:t>
        </w:r>
      </w:hyperlink>
      <w:hyperlink r:id="rId65">
        <w:r w:rsidRPr="00EA7C94">
          <w:rPr>
            <w:rFonts w:asciiTheme="minorHAnsi" w:hAnsiTheme="minorHAnsi" w:cstheme="minorHAnsi"/>
            <w:color w:val="0563C1"/>
            <w:u w:val="single" w:color="0563C1"/>
          </w:rPr>
          <w:t>-</w:t>
        </w:r>
      </w:hyperlink>
      <w:hyperlink r:id="rId66">
        <w:r w:rsidRPr="00EA7C94">
          <w:rPr>
            <w:rFonts w:asciiTheme="minorHAnsi" w:hAnsiTheme="minorHAnsi" w:cstheme="minorHAnsi"/>
            <w:color w:val="0563C1"/>
            <w:u w:val="single" w:color="0563C1"/>
          </w:rPr>
          <w:t>settings</w:t>
        </w:r>
      </w:hyperlink>
      <w:hyperlink r:id="rId67">
        <w:r w:rsidRPr="00EA7C94">
          <w:rPr>
            <w:rFonts w:asciiTheme="minorHAnsi" w:hAnsiTheme="minorHAnsi" w:cstheme="minorHAnsi"/>
            <w:color w:val="0563C1"/>
            <w:u w:val="single" w:color="0563C1"/>
          </w:rPr>
          <w:t>-</w:t>
        </w:r>
      </w:hyperlink>
      <w:hyperlink r:id="rId68">
        <w:r w:rsidRPr="00EA7C94">
          <w:rPr>
            <w:rFonts w:asciiTheme="minorHAnsi" w:hAnsiTheme="minorHAnsi" w:cstheme="minorHAnsi"/>
            <w:color w:val="0563C1"/>
            <w:u w:val="single" w:color="0563C1"/>
          </w:rPr>
          <w:t>for</w:t>
        </w:r>
      </w:hyperlink>
      <w:hyperlink r:id="rId69">
        <w:r w:rsidRPr="00EA7C94">
          <w:rPr>
            <w:rFonts w:asciiTheme="minorHAnsi" w:hAnsiTheme="minorHAnsi" w:cstheme="minorHAnsi"/>
            <w:color w:val="0563C1"/>
            <w:u w:val="single" w:color="0563C1"/>
          </w:rPr>
          <w:t>-</w:t>
        </w:r>
      </w:hyperlink>
      <w:hyperlink r:id="rId70">
        <w:r w:rsidRPr="00EA7C94">
          <w:rPr>
            <w:rFonts w:asciiTheme="minorHAnsi" w:hAnsiTheme="minorHAnsi" w:cstheme="minorHAnsi"/>
            <w:color w:val="0563C1"/>
            <w:u w:val="single" w:color="0563C1"/>
          </w:rPr>
          <w:t>children</w:t>
        </w:r>
      </w:hyperlink>
      <w:hyperlink r:id="rId71">
        <w:r w:rsidRPr="00EA7C94">
          <w:rPr>
            <w:rFonts w:asciiTheme="minorHAnsi" w:hAnsiTheme="minorHAnsi" w:cstheme="minorHAnsi"/>
            <w:color w:val="0563C1"/>
            <w:u w:val="single" w:color="0563C1"/>
          </w:rPr>
          <w:t>-</w:t>
        </w:r>
      </w:hyperlink>
      <w:hyperlink r:id="rId72">
        <w:r w:rsidRPr="00EA7C94">
          <w:rPr>
            <w:rFonts w:asciiTheme="minorHAnsi" w:hAnsiTheme="minorHAnsi" w:cstheme="minorHAnsi"/>
            <w:color w:val="0563C1"/>
            <w:u w:val="single" w:color="0563C1"/>
          </w:rPr>
          <w:t>during</w:t>
        </w:r>
      </w:hyperlink>
      <w:hyperlink r:id="rId73">
        <w:r w:rsidRPr="00EA7C94">
          <w:rPr>
            <w:rFonts w:asciiTheme="minorHAnsi" w:hAnsiTheme="minorHAnsi" w:cstheme="minorHAnsi"/>
            <w:color w:val="0563C1"/>
            <w:u w:val="single" w:color="0563C1"/>
          </w:rPr>
          <w:t>-</w:t>
        </w:r>
      </w:hyperlink>
      <w:hyperlink r:id="rId74">
        <w:r w:rsidRPr="00EA7C94">
          <w:rPr>
            <w:rFonts w:asciiTheme="minorHAnsi" w:hAnsiTheme="minorHAnsi" w:cstheme="minorHAnsi"/>
            <w:color w:val="0563C1"/>
            <w:u w:val="single" w:color="0563C1"/>
          </w:rPr>
          <w:t>the</w:t>
        </w:r>
      </w:hyperlink>
      <w:hyperlink r:id="rId75">
        <w:r w:rsidRPr="00EA7C94">
          <w:rPr>
            <w:rFonts w:asciiTheme="minorHAnsi" w:hAnsiTheme="minorHAnsi" w:cstheme="minorHAnsi"/>
            <w:color w:val="0563C1"/>
            <w:u w:val="single" w:color="0563C1"/>
          </w:rPr>
          <w:t>-</w:t>
        </w:r>
      </w:hyperlink>
      <w:hyperlink r:id="rId76">
        <w:r w:rsidRPr="00EA7C94">
          <w:rPr>
            <w:rFonts w:asciiTheme="minorHAnsi" w:hAnsiTheme="minorHAnsi" w:cstheme="minorHAnsi"/>
            <w:color w:val="0563C1"/>
            <w:u w:val="single" w:color="0563C1"/>
          </w:rPr>
          <w:t>coronavirus</w:t>
        </w:r>
      </w:hyperlink>
      <w:hyperlink r:id="rId77"/>
      <w:hyperlink r:id="rId78">
        <w:r w:rsidRPr="00EA7C94">
          <w:rPr>
            <w:rFonts w:asciiTheme="minorHAnsi" w:hAnsiTheme="minorHAnsi" w:cstheme="minorHAnsi"/>
            <w:color w:val="0563C1"/>
            <w:u w:val="single" w:color="0563C1"/>
          </w:rPr>
          <w:t>covid</w:t>
        </w:r>
      </w:hyperlink>
      <w:hyperlink r:id="rId79">
        <w:r w:rsidRPr="00EA7C94">
          <w:rPr>
            <w:rFonts w:asciiTheme="minorHAnsi" w:hAnsiTheme="minorHAnsi" w:cstheme="minorHAnsi"/>
            <w:color w:val="0563C1"/>
            <w:u w:val="single" w:color="0563C1"/>
          </w:rPr>
          <w:t>-</w:t>
        </w:r>
      </w:hyperlink>
      <w:hyperlink r:id="rId80">
        <w:r w:rsidRPr="00EA7C94">
          <w:rPr>
            <w:rFonts w:asciiTheme="minorHAnsi" w:hAnsiTheme="minorHAnsi" w:cstheme="minorHAnsi"/>
            <w:color w:val="0563C1"/>
            <w:u w:val="single" w:color="0563C1"/>
          </w:rPr>
          <w:t>19</w:t>
        </w:r>
      </w:hyperlink>
      <w:hyperlink r:id="rId81">
        <w:r w:rsidRPr="00EA7C94">
          <w:rPr>
            <w:rFonts w:asciiTheme="minorHAnsi" w:hAnsiTheme="minorHAnsi" w:cstheme="minorHAnsi"/>
            <w:color w:val="0563C1"/>
            <w:u w:val="single" w:color="0563C1"/>
          </w:rPr>
          <w:t>-</w:t>
        </w:r>
      </w:hyperlink>
      <w:hyperlink r:id="rId82">
        <w:r w:rsidRPr="00EA7C94">
          <w:rPr>
            <w:rFonts w:asciiTheme="minorHAnsi" w:hAnsiTheme="minorHAnsi" w:cstheme="minorHAnsi"/>
            <w:color w:val="0563C1"/>
            <w:u w:val="single" w:color="0563C1"/>
          </w:rPr>
          <w:t>outbreak</w:t>
        </w:r>
      </w:hyperlink>
      <w:hyperlink r:id="rId83">
        <w:r w:rsidRPr="00EA7C94">
          <w:rPr>
            <w:rFonts w:asciiTheme="minorHAnsi" w:hAnsiTheme="minorHAnsi" w:cstheme="minorHAnsi"/>
          </w:rPr>
          <w:t xml:space="preserve"> </w:t>
        </w:r>
      </w:hyperlink>
    </w:p>
    <w:p w14:paraId="11E545A0"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guidance for special schools and other specialist settings: COVID-19 </w:t>
      </w:r>
      <w:hyperlink r:id="rId84">
        <w:r w:rsidRPr="00EA7C94">
          <w:rPr>
            <w:rFonts w:asciiTheme="minorHAnsi" w:hAnsiTheme="minorHAnsi" w:cstheme="minorHAnsi"/>
            <w:color w:val="0563C1"/>
            <w:u w:val="single" w:color="0563C1"/>
          </w:rPr>
          <w:t>https://www.gov.uk/government/publications/guidance</w:t>
        </w:r>
      </w:hyperlink>
      <w:hyperlink r:id="rId85">
        <w:r w:rsidRPr="00EA7C94">
          <w:rPr>
            <w:rFonts w:asciiTheme="minorHAnsi" w:hAnsiTheme="minorHAnsi" w:cstheme="minorHAnsi"/>
            <w:color w:val="0563C1"/>
            <w:u w:val="single" w:color="0563C1"/>
          </w:rPr>
          <w:t>-</w:t>
        </w:r>
      </w:hyperlink>
      <w:hyperlink r:id="rId86">
        <w:r w:rsidRPr="00EA7C94">
          <w:rPr>
            <w:rFonts w:asciiTheme="minorHAnsi" w:hAnsiTheme="minorHAnsi" w:cstheme="minorHAnsi"/>
            <w:color w:val="0563C1"/>
            <w:u w:val="single" w:color="0563C1"/>
          </w:rPr>
          <w:t>for</w:t>
        </w:r>
      </w:hyperlink>
      <w:hyperlink r:id="rId87">
        <w:r w:rsidRPr="00EA7C94">
          <w:rPr>
            <w:rFonts w:asciiTheme="minorHAnsi" w:hAnsiTheme="minorHAnsi" w:cstheme="minorHAnsi"/>
            <w:color w:val="0563C1"/>
            <w:u w:val="single" w:color="0563C1"/>
          </w:rPr>
          <w:t>-</w:t>
        </w:r>
      </w:hyperlink>
      <w:hyperlink r:id="rId88">
        <w:r w:rsidRPr="00EA7C94">
          <w:rPr>
            <w:rFonts w:asciiTheme="minorHAnsi" w:hAnsiTheme="minorHAnsi" w:cstheme="minorHAnsi"/>
            <w:color w:val="0563C1"/>
            <w:u w:val="single" w:color="0563C1"/>
          </w:rPr>
          <w:t>full</w:t>
        </w:r>
      </w:hyperlink>
      <w:hyperlink r:id="rId89">
        <w:r w:rsidRPr="00EA7C94">
          <w:rPr>
            <w:rFonts w:asciiTheme="minorHAnsi" w:hAnsiTheme="minorHAnsi" w:cstheme="minorHAnsi"/>
            <w:color w:val="0563C1"/>
            <w:u w:val="single" w:color="0563C1"/>
          </w:rPr>
          <w:t>-</w:t>
        </w:r>
      </w:hyperlink>
      <w:hyperlink r:id="rId90">
        <w:r w:rsidRPr="00EA7C94">
          <w:rPr>
            <w:rFonts w:asciiTheme="minorHAnsi" w:hAnsiTheme="minorHAnsi" w:cstheme="minorHAnsi"/>
            <w:color w:val="0563C1"/>
            <w:u w:val="single" w:color="0563C1"/>
          </w:rPr>
          <w:t>opening</w:t>
        </w:r>
      </w:hyperlink>
      <w:hyperlink r:id="rId91">
        <w:r w:rsidRPr="00EA7C94">
          <w:rPr>
            <w:rFonts w:asciiTheme="minorHAnsi" w:hAnsiTheme="minorHAnsi" w:cstheme="minorHAnsi"/>
            <w:color w:val="0563C1"/>
            <w:u w:val="single" w:color="0563C1"/>
          </w:rPr>
          <w:t>-</w:t>
        </w:r>
      </w:hyperlink>
      <w:hyperlink r:id="rId92">
        <w:r w:rsidRPr="00EA7C94">
          <w:rPr>
            <w:rFonts w:asciiTheme="minorHAnsi" w:hAnsiTheme="minorHAnsi" w:cstheme="minorHAnsi"/>
            <w:color w:val="0563C1"/>
            <w:u w:val="single" w:color="0563C1"/>
          </w:rPr>
          <w:t>special</w:t>
        </w:r>
      </w:hyperlink>
      <w:hyperlink r:id="rId93">
        <w:r w:rsidRPr="00EA7C94">
          <w:rPr>
            <w:rFonts w:asciiTheme="minorHAnsi" w:hAnsiTheme="minorHAnsi" w:cstheme="minorHAnsi"/>
            <w:color w:val="0563C1"/>
            <w:u w:val="single" w:color="0563C1"/>
          </w:rPr>
          <w:t>-</w:t>
        </w:r>
      </w:hyperlink>
      <w:hyperlink r:id="rId94">
        <w:r w:rsidRPr="00EA7C94">
          <w:rPr>
            <w:rFonts w:asciiTheme="minorHAnsi" w:hAnsiTheme="minorHAnsi" w:cstheme="minorHAnsi"/>
            <w:color w:val="0563C1"/>
            <w:u w:val="single" w:color="0563C1"/>
          </w:rPr>
          <w:t>schools</w:t>
        </w:r>
      </w:hyperlink>
      <w:hyperlink r:id="rId95">
        <w:r w:rsidRPr="00EA7C94">
          <w:rPr>
            <w:rFonts w:asciiTheme="minorHAnsi" w:hAnsiTheme="minorHAnsi" w:cstheme="minorHAnsi"/>
            <w:color w:val="0563C1"/>
            <w:u w:val="single" w:color="0563C1"/>
          </w:rPr>
          <w:t>-</w:t>
        </w:r>
      </w:hyperlink>
      <w:hyperlink r:id="rId96">
        <w:r w:rsidRPr="00EA7C94">
          <w:rPr>
            <w:rFonts w:asciiTheme="minorHAnsi" w:hAnsiTheme="minorHAnsi" w:cstheme="minorHAnsi"/>
            <w:color w:val="0563C1"/>
            <w:u w:val="single" w:color="0563C1"/>
          </w:rPr>
          <w:t>and</w:t>
        </w:r>
      </w:hyperlink>
      <w:hyperlink r:id="rId97"/>
      <w:hyperlink r:id="rId98">
        <w:r w:rsidRPr="00EA7C94">
          <w:rPr>
            <w:rFonts w:asciiTheme="minorHAnsi" w:hAnsiTheme="minorHAnsi" w:cstheme="minorHAnsi"/>
            <w:color w:val="0563C1"/>
            <w:u w:val="single" w:color="0563C1"/>
          </w:rPr>
          <w:t>other</w:t>
        </w:r>
      </w:hyperlink>
      <w:hyperlink r:id="rId99">
        <w:r w:rsidRPr="00EA7C94">
          <w:rPr>
            <w:rFonts w:asciiTheme="minorHAnsi" w:hAnsiTheme="minorHAnsi" w:cstheme="minorHAnsi"/>
            <w:color w:val="0563C1"/>
            <w:u w:val="single" w:color="0563C1"/>
          </w:rPr>
          <w:t>-</w:t>
        </w:r>
      </w:hyperlink>
      <w:hyperlink r:id="rId100">
        <w:r w:rsidRPr="00EA7C94">
          <w:rPr>
            <w:rFonts w:asciiTheme="minorHAnsi" w:hAnsiTheme="minorHAnsi" w:cstheme="minorHAnsi"/>
            <w:color w:val="0563C1"/>
            <w:u w:val="single" w:color="0563C1"/>
          </w:rPr>
          <w:t>specialist</w:t>
        </w:r>
      </w:hyperlink>
      <w:hyperlink r:id="rId101">
        <w:r w:rsidRPr="00EA7C94">
          <w:rPr>
            <w:rFonts w:asciiTheme="minorHAnsi" w:hAnsiTheme="minorHAnsi" w:cstheme="minorHAnsi"/>
            <w:color w:val="0563C1"/>
            <w:u w:val="single" w:color="0563C1"/>
          </w:rPr>
          <w:t>-</w:t>
        </w:r>
      </w:hyperlink>
      <w:hyperlink r:id="rId102">
        <w:r w:rsidRPr="00EA7C94">
          <w:rPr>
            <w:rFonts w:asciiTheme="minorHAnsi" w:hAnsiTheme="minorHAnsi" w:cstheme="minorHAnsi"/>
            <w:color w:val="0563C1"/>
            <w:u w:val="single" w:color="0563C1"/>
          </w:rPr>
          <w:t>settings</w:t>
        </w:r>
      </w:hyperlink>
      <w:hyperlink r:id="rId103">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11E545A1" w14:textId="77777777" w:rsidR="00EB47EB" w:rsidRPr="00EA7C94" w:rsidRDefault="005418A4">
      <w:pPr>
        <w:numPr>
          <w:ilvl w:val="0"/>
          <w:numId w:val="1"/>
        </w:numPr>
        <w:spacing w:after="0" w:line="248" w:lineRule="auto"/>
        <w:ind w:right="54" w:hanging="360"/>
        <w:rPr>
          <w:rFonts w:asciiTheme="minorHAnsi" w:hAnsiTheme="minorHAnsi" w:cstheme="minorHAnsi"/>
        </w:rPr>
      </w:pPr>
      <w:r w:rsidRPr="00EA7C94">
        <w:rPr>
          <w:rFonts w:asciiTheme="minorHAnsi" w:hAnsiTheme="minorHAnsi" w:cstheme="minorHAnsi"/>
        </w:rPr>
        <w:t xml:space="preserve">Summer schools programme guidance </w:t>
      </w:r>
      <w:hyperlink r:id="rId104">
        <w:r w:rsidRPr="00EA7C94">
          <w:rPr>
            <w:rFonts w:asciiTheme="minorHAnsi" w:hAnsiTheme="minorHAnsi" w:cstheme="minorHAnsi"/>
            <w:color w:val="0563C1"/>
            <w:u w:val="single" w:color="0563C1"/>
          </w:rPr>
          <w:t>https://www.gov.uk/government/publications/summer</w:t>
        </w:r>
      </w:hyperlink>
      <w:hyperlink r:id="rId105"/>
      <w:hyperlink r:id="rId106">
        <w:r w:rsidRPr="00EA7C94">
          <w:rPr>
            <w:rFonts w:asciiTheme="minorHAnsi" w:hAnsiTheme="minorHAnsi" w:cstheme="minorHAnsi"/>
            <w:color w:val="0563C1"/>
            <w:u w:val="single" w:color="0563C1"/>
          </w:rPr>
          <w:t>schools</w:t>
        </w:r>
      </w:hyperlink>
      <w:hyperlink r:id="rId107">
        <w:r w:rsidRPr="00EA7C94">
          <w:rPr>
            <w:rFonts w:asciiTheme="minorHAnsi" w:hAnsiTheme="minorHAnsi" w:cstheme="minorHAnsi"/>
            <w:color w:val="0563C1"/>
            <w:u w:val="single" w:color="0563C1"/>
          </w:rPr>
          <w:t>-</w:t>
        </w:r>
      </w:hyperlink>
      <w:hyperlink r:id="rId108">
        <w:r w:rsidRPr="00EA7C94">
          <w:rPr>
            <w:rFonts w:asciiTheme="minorHAnsi" w:hAnsiTheme="minorHAnsi" w:cstheme="minorHAnsi"/>
            <w:color w:val="0563C1"/>
            <w:u w:val="single" w:color="0563C1"/>
          </w:rPr>
          <w:t>programme</w:t>
        </w:r>
      </w:hyperlink>
      <w:hyperlink r:id="rId109">
        <w:r w:rsidRPr="00EA7C94">
          <w:rPr>
            <w:rFonts w:asciiTheme="minorHAnsi" w:hAnsiTheme="minorHAnsi" w:cstheme="minorHAnsi"/>
          </w:rPr>
          <w:t xml:space="preserve"> </w:t>
        </w:r>
      </w:hyperlink>
      <w:r w:rsidRPr="00EA7C94">
        <w:rPr>
          <w:rFonts w:asciiTheme="minorHAnsi" w:hAnsiTheme="minorHAnsi" w:cstheme="minorHAnsi"/>
        </w:rPr>
        <w:t xml:space="preserve"> </w:t>
      </w:r>
    </w:p>
    <w:p w14:paraId="11E545A2" w14:textId="77777777" w:rsidR="00EB47EB" w:rsidRPr="008C1FFF"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contingency framework: education and childcare settings </w:t>
      </w:r>
      <w:hyperlink r:id="rId110">
        <w:r w:rsidRPr="00EA7C94">
          <w:rPr>
            <w:rFonts w:asciiTheme="minorHAnsi" w:hAnsiTheme="minorHAnsi" w:cstheme="minorHAnsi"/>
            <w:color w:val="0563C1"/>
            <w:u w:val="single" w:color="0563C1"/>
          </w:rPr>
          <w:t>https://www.gov.uk/government/publications/coronavirus</w:t>
        </w:r>
      </w:hyperlink>
      <w:hyperlink r:id="rId111">
        <w:r w:rsidRPr="00EA7C94">
          <w:rPr>
            <w:rFonts w:asciiTheme="minorHAnsi" w:hAnsiTheme="minorHAnsi" w:cstheme="minorHAnsi"/>
            <w:color w:val="0563C1"/>
            <w:u w:val="single" w:color="0563C1"/>
          </w:rPr>
          <w:t>-</w:t>
        </w:r>
      </w:hyperlink>
      <w:hyperlink r:id="rId112">
        <w:r w:rsidRPr="00EA7C94">
          <w:rPr>
            <w:rFonts w:asciiTheme="minorHAnsi" w:hAnsiTheme="minorHAnsi" w:cstheme="minorHAnsi"/>
            <w:color w:val="0563C1"/>
            <w:u w:val="single" w:color="0563C1"/>
          </w:rPr>
          <w:t>covid</w:t>
        </w:r>
      </w:hyperlink>
      <w:hyperlink r:id="rId113">
        <w:r w:rsidRPr="00EA7C94">
          <w:rPr>
            <w:rFonts w:asciiTheme="minorHAnsi" w:hAnsiTheme="minorHAnsi" w:cstheme="minorHAnsi"/>
            <w:color w:val="0563C1"/>
            <w:u w:val="single" w:color="0563C1"/>
          </w:rPr>
          <w:t>-</w:t>
        </w:r>
      </w:hyperlink>
      <w:hyperlink r:id="rId114">
        <w:r w:rsidRPr="00EA7C94">
          <w:rPr>
            <w:rFonts w:asciiTheme="minorHAnsi" w:hAnsiTheme="minorHAnsi" w:cstheme="minorHAnsi"/>
            <w:color w:val="0563C1"/>
            <w:u w:val="single" w:color="0563C1"/>
          </w:rPr>
          <w:t>19</w:t>
        </w:r>
      </w:hyperlink>
      <w:hyperlink r:id="rId115">
        <w:r w:rsidRPr="00EA7C94">
          <w:rPr>
            <w:rFonts w:asciiTheme="minorHAnsi" w:hAnsiTheme="minorHAnsi" w:cstheme="minorHAnsi"/>
            <w:color w:val="0563C1"/>
            <w:u w:val="single" w:color="0563C1"/>
          </w:rPr>
          <w:t>-</w:t>
        </w:r>
      </w:hyperlink>
      <w:hyperlink r:id="rId116">
        <w:r w:rsidRPr="00EA7C94">
          <w:rPr>
            <w:rFonts w:asciiTheme="minorHAnsi" w:hAnsiTheme="minorHAnsi" w:cstheme="minorHAnsi"/>
            <w:color w:val="0563C1"/>
            <w:u w:val="single" w:color="0563C1"/>
          </w:rPr>
          <w:t>local</w:t>
        </w:r>
      </w:hyperlink>
      <w:hyperlink r:id="rId117">
        <w:r w:rsidRPr="00EA7C94">
          <w:rPr>
            <w:rFonts w:asciiTheme="minorHAnsi" w:hAnsiTheme="minorHAnsi" w:cstheme="minorHAnsi"/>
            <w:color w:val="0563C1"/>
            <w:u w:val="single" w:color="0563C1"/>
          </w:rPr>
          <w:t>-</w:t>
        </w:r>
      </w:hyperlink>
      <w:hyperlink r:id="rId118">
        <w:r w:rsidRPr="00EA7C94">
          <w:rPr>
            <w:rFonts w:asciiTheme="minorHAnsi" w:hAnsiTheme="minorHAnsi" w:cstheme="minorHAnsi"/>
            <w:color w:val="0563C1"/>
            <w:u w:val="single" w:color="0563C1"/>
          </w:rPr>
          <w:t>restrictions</w:t>
        </w:r>
      </w:hyperlink>
      <w:hyperlink r:id="rId119">
        <w:r w:rsidRPr="00EA7C94">
          <w:rPr>
            <w:rFonts w:asciiTheme="minorHAnsi" w:hAnsiTheme="minorHAnsi" w:cstheme="minorHAnsi"/>
            <w:color w:val="0563C1"/>
            <w:u w:val="single" w:color="0563C1"/>
          </w:rPr>
          <w:t>-</w:t>
        </w:r>
      </w:hyperlink>
      <w:hyperlink r:id="rId120">
        <w:r w:rsidRPr="00EA7C94">
          <w:rPr>
            <w:rFonts w:asciiTheme="minorHAnsi" w:hAnsiTheme="minorHAnsi" w:cstheme="minorHAnsi"/>
            <w:color w:val="0563C1"/>
            <w:u w:val="single" w:color="0563C1"/>
          </w:rPr>
          <w:t>in</w:t>
        </w:r>
      </w:hyperlink>
      <w:hyperlink r:id="rId121"/>
      <w:hyperlink r:id="rId122">
        <w:r w:rsidRPr="00EA7C94">
          <w:rPr>
            <w:rFonts w:asciiTheme="minorHAnsi" w:hAnsiTheme="minorHAnsi" w:cstheme="minorHAnsi"/>
            <w:color w:val="0563C1"/>
            <w:u w:val="single" w:color="0563C1"/>
          </w:rPr>
          <w:t>education</w:t>
        </w:r>
      </w:hyperlink>
      <w:hyperlink r:id="rId123">
        <w:r w:rsidRPr="00EA7C94">
          <w:rPr>
            <w:rFonts w:asciiTheme="minorHAnsi" w:hAnsiTheme="minorHAnsi" w:cstheme="minorHAnsi"/>
            <w:color w:val="0563C1"/>
            <w:u w:val="single" w:color="0563C1"/>
          </w:rPr>
          <w:t>-</w:t>
        </w:r>
      </w:hyperlink>
      <w:hyperlink r:id="rId124">
        <w:r w:rsidRPr="00EA7C94">
          <w:rPr>
            <w:rFonts w:asciiTheme="minorHAnsi" w:hAnsiTheme="minorHAnsi" w:cstheme="minorHAnsi"/>
            <w:color w:val="0563C1"/>
            <w:u w:val="single" w:color="0563C1"/>
          </w:rPr>
          <w:t>and</w:t>
        </w:r>
      </w:hyperlink>
      <w:hyperlink r:id="rId125">
        <w:r w:rsidRPr="00EA7C94">
          <w:rPr>
            <w:rFonts w:asciiTheme="minorHAnsi" w:hAnsiTheme="minorHAnsi" w:cstheme="minorHAnsi"/>
            <w:color w:val="0563C1"/>
            <w:u w:val="single" w:color="0563C1"/>
          </w:rPr>
          <w:t>-</w:t>
        </w:r>
      </w:hyperlink>
      <w:hyperlink r:id="rId126">
        <w:r w:rsidRPr="00EA7C94">
          <w:rPr>
            <w:rFonts w:asciiTheme="minorHAnsi" w:hAnsiTheme="minorHAnsi" w:cstheme="minorHAnsi"/>
            <w:color w:val="0563C1"/>
            <w:u w:val="single" w:color="0563C1"/>
          </w:rPr>
          <w:t>childcare</w:t>
        </w:r>
      </w:hyperlink>
      <w:hyperlink r:id="rId127">
        <w:r w:rsidRPr="00EA7C94">
          <w:rPr>
            <w:rFonts w:asciiTheme="minorHAnsi" w:hAnsiTheme="minorHAnsi" w:cstheme="minorHAnsi"/>
            <w:color w:val="0563C1"/>
            <w:u w:val="single" w:color="0563C1"/>
          </w:rPr>
          <w:t>-</w:t>
        </w:r>
      </w:hyperlink>
      <w:hyperlink r:id="rId128">
        <w:r w:rsidRPr="00EA7C94">
          <w:rPr>
            <w:rFonts w:asciiTheme="minorHAnsi" w:hAnsiTheme="minorHAnsi" w:cstheme="minorHAnsi"/>
            <w:color w:val="0563C1"/>
            <w:u w:val="single" w:color="0563C1"/>
          </w:rPr>
          <w:t>settings/contingency</w:t>
        </w:r>
      </w:hyperlink>
      <w:hyperlink r:id="rId129">
        <w:r w:rsidRPr="00EA7C94">
          <w:rPr>
            <w:rFonts w:asciiTheme="minorHAnsi" w:hAnsiTheme="minorHAnsi" w:cstheme="minorHAnsi"/>
            <w:color w:val="0563C1"/>
            <w:u w:val="single" w:color="0563C1"/>
          </w:rPr>
          <w:t>-</w:t>
        </w:r>
      </w:hyperlink>
      <w:hyperlink r:id="rId130">
        <w:r w:rsidRPr="00EA7C94">
          <w:rPr>
            <w:rFonts w:asciiTheme="minorHAnsi" w:hAnsiTheme="minorHAnsi" w:cstheme="minorHAnsi"/>
            <w:color w:val="0563C1"/>
            <w:u w:val="single" w:color="0563C1"/>
          </w:rPr>
          <w:t>framework</w:t>
        </w:r>
      </w:hyperlink>
      <w:hyperlink r:id="rId131">
        <w:r w:rsidRPr="00EA7C94">
          <w:rPr>
            <w:rFonts w:asciiTheme="minorHAnsi" w:hAnsiTheme="minorHAnsi" w:cstheme="minorHAnsi"/>
            <w:color w:val="0563C1"/>
            <w:u w:val="single" w:color="0563C1"/>
          </w:rPr>
          <w:t>-</w:t>
        </w:r>
      </w:hyperlink>
      <w:hyperlink r:id="rId132">
        <w:r w:rsidRPr="00EA7C94">
          <w:rPr>
            <w:rFonts w:asciiTheme="minorHAnsi" w:hAnsiTheme="minorHAnsi" w:cstheme="minorHAnsi"/>
            <w:color w:val="0563C1"/>
            <w:u w:val="single" w:color="0563C1"/>
          </w:rPr>
          <w:t>education</w:t>
        </w:r>
      </w:hyperlink>
      <w:hyperlink r:id="rId133">
        <w:r w:rsidRPr="00EA7C94">
          <w:rPr>
            <w:rFonts w:asciiTheme="minorHAnsi" w:hAnsiTheme="minorHAnsi" w:cstheme="minorHAnsi"/>
            <w:color w:val="0563C1"/>
            <w:u w:val="single" w:color="0563C1"/>
          </w:rPr>
          <w:t>-</w:t>
        </w:r>
      </w:hyperlink>
      <w:hyperlink r:id="rId134">
        <w:r w:rsidRPr="00EA7C94">
          <w:rPr>
            <w:rFonts w:asciiTheme="minorHAnsi" w:hAnsiTheme="minorHAnsi" w:cstheme="minorHAnsi"/>
            <w:color w:val="0563C1"/>
            <w:u w:val="single" w:color="0563C1"/>
          </w:rPr>
          <w:t>and</w:t>
        </w:r>
      </w:hyperlink>
      <w:hyperlink r:id="rId135">
        <w:r w:rsidRPr="00EA7C94">
          <w:rPr>
            <w:rFonts w:asciiTheme="minorHAnsi" w:hAnsiTheme="minorHAnsi" w:cstheme="minorHAnsi"/>
            <w:color w:val="0563C1"/>
            <w:u w:val="single" w:color="0563C1"/>
          </w:rPr>
          <w:t>-</w:t>
        </w:r>
      </w:hyperlink>
      <w:hyperlink r:id="rId136">
        <w:r w:rsidRPr="00EA7C94">
          <w:rPr>
            <w:rFonts w:asciiTheme="minorHAnsi" w:hAnsiTheme="minorHAnsi" w:cstheme="minorHAnsi"/>
            <w:color w:val="0563C1"/>
            <w:u w:val="single" w:color="0563C1"/>
          </w:rPr>
          <w:t>childcare</w:t>
        </w:r>
      </w:hyperlink>
      <w:hyperlink r:id="rId137">
        <w:r w:rsidRPr="00EA7C94">
          <w:rPr>
            <w:rFonts w:asciiTheme="minorHAnsi" w:hAnsiTheme="minorHAnsi" w:cstheme="minorHAnsi"/>
            <w:color w:val="0563C1"/>
            <w:u w:val="single" w:color="0563C1"/>
          </w:rPr>
          <w:t>-</w:t>
        </w:r>
      </w:hyperlink>
      <w:hyperlink r:id="rId138">
        <w:r w:rsidRPr="00EA7C94">
          <w:rPr>
            <w:rFonts w:asciiTheme="minorHAnsi" w:hAnsiTheme="minorHAnsi" w:cstheme="minorHAnsi"/>
            <w:color w:val="0563C1"/>
            <w:u w:val="single" w:color="0563C1"/>
          </w:rPr>
          <w:t>settings</w:t>
        </w:r>
      </w:hyperlink>
      <w:hyperlink r:id="rId139">
        <w:r w:rsidRPr="00EA7C94">
          <w:rPr>
            <w:rFonts w:asciiTheme="minorHAnsi" w:eastAsia="Arial" w:hAnsiTheme="minorHAnsi" w:cstheme="minorHAnsi"/>
          </w:rPr>
          <w:t xml:space="preserve"> </w:t>
        </w:r>
      </w:hyperlink>
      <w:r w:rsidRPr="00EA7C94">
        <w:rPr>
          <w:rFonts w:asciiTheme="minorHAnsi" w:eastAsia="Cambria" w:hAnsiTheme="minorHAnsi" w:cstheme="minorHAnsi"/>
        </w:rPr>
        <w:t xml:space="preserve"> </w:t>
      </w:r>
    </w:p>
    <w:p w14:paraId="11E545A3" w14:textId="4C7A501D" w:rsidR="008C1FFF" w:rsidRPr="00EA7C94" w:rsidRDefault="008C1FFF" w:rsidP="008C1FFF">
      <w:pPr>
        <w:spacing w:after="322" w:line="248" w:lineRule="auto"/>
        <w:ind w:left="10" w:right="54" w:hanging="10"/>
        <w:rPr>
          <w:rFonts w:asciiTheme="minorHAnsi" w:hAnsiTheme="minorHAnsi" w:cstheme="minorHAnsi"/>
        </w:rPr>
      </w:pPr>
      <w:r w:rsidRPr="00EA7C94">
        <w:rPr>
          <w:rFonts w:asciiTheme="minorHAnsi" w:hAnsiTheme="minorHAnsi" w:cstheme="minorHAnsi"/>
        </w:rPr>
        <w:t>The best way to avoid an outbreak in a setting is to ensure preventative measures are in place. Within all settings the following w</w:t>
      </w:r>
      <w:r w:rsidR="00D1351B">
        <w:rPr>
          <w:rFonts w:asciiTheme="minorHAnsi" w:hAnsiTheme="minorHAnsi" w:cstheme="minorHAnsi"/>
        </w:rPr>
        <w:t xml:space="preserve">ill be in place and defined as </w:t>
      </w:r>
      <w:r w:rsidRPr="00EA7C94">
        <w:rPr>
          <w:rFonts w:asciiTheme="minorHAnsi" w:hAnsiTheme="minorHAnsi" w:cstheme="minorHAnsi"/>
          <w:b/>
        </w:rPr>
        <w:t>ESSENTIAL  CONTROLS ( See Appendix 1):</w:t>
      </w:r>
    </w:p>
    <w:p w14:paraId="11E545A4"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A risk assessment for each setting that reflects the current Government Guidance </w:t>
      </w:r>
    </w:p>
    <w:p w14:paraId="11E545A5"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Symptom management</w:t>
      </w:r>
    </w:p>
    <w:p w14:paraId="11E545A6"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Provision of PPE, worn in line with guidance </w:t>
      </w:r>
    </w:p>
    <w:p w14:paraId="11E545A7"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Temperature checks of staff</w:t>
      </w:r>
    </w:p>
    <w:p w14:paraId="11E545A8"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Actively promote twice weekly LFT </w:t>
      </w:r>
    </w:p>
    <w:p w14:paraId="11E545A9"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Good ventilation</w:t>
      </w:r>
    </w:p>
    <w:p w14:paraId="11E545AA"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Respiratory management</w:t>
      </w:r>
    </w:p>
    <w:p w14:paraId="11E545AB"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lastRenderedPageBreak/>
        <w:t xml:space="preserve">Hand hygiene </w:t>
      </w:r>
    </w:p>
    <w:p w14:paraId="11E545AC"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Enhanced cleaning</w:t>
      </w:r>
    </w:p>
    <w:p w14:paraId="11E545AD"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awareness</w:t>
      </w:r>
    </w:p>
    <w:p w14:paraId="11E545AE"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in corridors</w:t>
      </w:r>
    </w:p>
    <w:p w14:paraId="11E545AF"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Individual risk assessments where risk is high</w:t>
      </w:r>
    </w:p>
    <w:p w14:paraId="11E545B0"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Frequent cleaning of outdoor equipment</w:t>
      </w:r>
    </w:p>
    <w:p w14:paraId="11E545B1" w14:textId="77777777" w:rsidR="008C1FFF" w:rsidRPr="00EA7C94" w:rsidRDefault="008C1FFF" w:rsidP="008C1FFF">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 Adult face coverings encouraged at busy contact times</w:t>
      </w:r>
    </w:p>
    <w:p w14:paraId="11E545B2" w14:textId="77777777" w:rsidR="008C1FFF" w:rsidRPr="00EA7C94" w:rsidRDefault="008C1FFF" w:rsidP="008C1FFF">
      <w:pPr>
        <w:spacing w:after="270" w:line="248" w:lineRule="auto"/>
        <w:ind w:right="54"/>
        <w:rPr>
          <w:rFonts w:asciiTheme="minorHAnsi" w:hAnsiTheme="minorHAnsi" w:cstheme="minorHAnsi"/>
        </w:rPr>
      </w:pPr>
    </w:p>
    <w:p w14:paraId="11E545B3" w14:textId="77777777"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1 – Single Confirmed COVID Case</w:t>
      </w:r>
      <w:r w:rsidRPr="00EA7C94">
        <w:rPr>
          <w:rFonts w:asciiTheme="minorHAnsi" w:hAnsiTheme="minorHAnsi" w:cstheme="minorHAnsi"/>
        </w:rPr>
        <w:t xml:space="preserve"> </w:t>
      </w:r>
    </w:p>
    <w:p w14:paraId="11E545B4" w14:textId="77777777" w:rsidR="00EB47EB"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t xml:space="preserve">If there is one case identified in school the following steps will be taken in line with the latest guidance: </w:t>
      </w:r>
    </w:p>
    <w:p w14:paraId="11E545B5" w14:textId="78104FD3" w:rsidR="001F3257" w:rsidRPr="001F3257" w:rsidRDefault="001F3257">
      <w:pPr>
        <w:spacing w:after="318" w:line="248" w:lineRule="auto"/>
        <w:ind w:left="10" w:right="54" w:hanging="10"/>
        <w:rPr>
          <w:rFonts w:asciiTheme="minorHAnsi" w:hAnsiTheme="minorHAnsi" w:cstheme="minorHAnsi"/>
          <w:b/>
        </w:rPr>
      </w:pPr>
      <w:r w:rsidRPr="001F3257">
        <w:rPr>
          <w:rFonts w:asciiTheme="minorHAnsi" w:hAnsiTheme="minorHAnsi" w:cstheme="minorHAnsi"/>
          <w:b/>
        </w:rPr>
        <w:t>Follow the CFLP Positive Case Response Flowchart</w:t>
      </w:r>
      <w:r w:rsidR="00D1351B">
        <w:rPr>
          <w:rFonts w:asciiTheme="minorHAnsi" w:hAnsiTheme="minorHAnsi" w:cstheme="minorHAnsi"/>
          <w:b/>
        </w:rPr>
        <w:t xml:space="preserve"> (</w:t>
      </w:r>
      <w:r>
        <w:rPr>
          <w:rFonts w:asciiTheme="minorHAnsi" w:hAnsiTheme="minorHAnsi" w:cstheme="minorHAnsi"/>
          <w:b/>
        </w:rPr>
        <w:t>Appendix 2)</w:t>
      </w:r>
    </w:p>
    <w:p w14:paraId="11E545B6"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14:paraId="11E545B7"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Local Authority reporting guidance </w:t>
      </w:r>
    </w:p>
    <w:p w14:paraId="11E545B8"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Those in close contact will be asked to isolate. </w:t>
      </w:r>
    </w:p>
    <w:p w14:paraId="11E545B9"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Consideration will be given to transport and visitor contacts </w:t>
      </w:r>
    </w:p>
    <w:p w14:paraId="11E545BA" w14:textId="77777777" w:rsidR="00EB47EB" w:rsidRPr="00EA7C94" w:rsidRDefault="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Remote learning offer</w:t>
      </w:r>
      <w:r w:rsidR="005418A4" w:rsidRPr="00EA7C94">
        <w:rPr>
          <w:rFonts w:asciiTheme="minorHAnsi" w:hAnsiTheme="minorHAnsi" w:cstheme="minorHAnsi"/>
        </w:rPr>
        <w:t xml:space="preserve"> to be implemented for those isolating </w:t>
      </w:r>
    </w:p>
    <w:p w14:paraId="11E545BB" w14:textId="77777777"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to be evaluated in light of any learning from new case </w:t>
      </w:r>
    </w:p>
    <w:p w14:paraId="11E545BC" w14:textId="77777777"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2 – Outbreak Within Setting</w:t>
      </w:r>
      <w:r w:rsidRPr="00EA7C94">
        <w:rPr>
          <w:rFonts w:asciiTheme="minorHAnsi" w:hAnsiTheme="minorHAnsi" w:cstheme="minorHAnsi"/>
        </w:rPr>
        <w:t xml:space="preserve"> </w:t>
      </w:r>
    </w:p>
    <w:p w14:paraId="11E545BD" w14:textId="77777777" w:rsidR="00EB47EB" w:rsidRPr="00EA7C94" w:rsidRDefault="005418A4">
      <w:pPr>
        <w:spacing w:after="62" w:line="248" w:lineRule="auto"/>
        <w:ind w:left="10" w:right="54" w:hanging="10"/>
        <w:rPr>
          <w:rFonts w:asciiTheme="minorHAnsi" w:hAnsiTheme="minorHAnsi" w:cstheme="minorHAnsi"/>
        </w:rPr>
      </w:pPr>
      <w:r w:rsidRPr="00EA7C94">
        <w:rPr>
          <w:rFonts w:asciiTheme="minorHAnsi" w:hAnsiTheme="minorHAnsi" w:cstheme="minorHAnsi"/>
        </w:rPr>
        <w:t xml:space="preserve">The definition of an outbreak in a non-residential setting is: </w:t>
      </w:r>
    </w:p>
    <w:p w14:paraId="11E545BE" w14:textId="77777777" w:rsidR="00A66CAB" w:rsidRDefault="00C465BD">
      <w:pPr>
        <w:spacing w:after="291" w:line="250" w:lineRule="auto"/>
        <w:ind w:right="40"/>
      </w:pPr>
      <w:r>
        <w:t xml:space="preserve">For most education and childcare settings, whichever of these thresholds is reached first: </w:t>
      </w:r>
    </w:p>
    <w:p w14:paraId="11E545BF" w14:textId="77777777" w:rsidR="00C465BD" w:rsidRDefault="00C465BD" w:rsidP="00A66CAB">
      <w:pPr>
        <w:pStyle w:val="ListParagraph"/>
        <w:numPr>
          <w:ilvl w:val="0"/>
          <w:numId w:val="6"/>
        </w:numPr>
        <w:spacing w:after="291" w:line="250" w:lineRule="auto"/>
        <w:ind w:right="40"/>
      </w:pPr>
      <w:r>
        <w:t xml:space="preserve">5 children, pupils, students or staff, who are likely to have mixed closely, test positive for COVID-19 within a 10-day period; or </w:t>
      </w:r>
    </w:p>
    <w:p w14:paraId="11E545C0" w14:textId="77777777" w:rsidR="00EB47EB" w:rsidRDefault="00C465BD" w:rsidP="00A66CAB">
      <w:pPr>
        <w:spacing w:after="291" w:line="250" w:lineRule="auto"/>
        <w:ind w:right="40"/>
      </w:pPr>
      <w:r>
        <w:t xml:space="preserve">• </w:t>
      </w:r>
      <w:r w:rsidR="00A66CAB">
        <w:t xml:space="preserve">   </w:t>
      </w:r>
      <w:r>
        <w:t xml:space="preserve">10% of children, pupils or staff who are likely to have mixed closely test positive for COVID-19 within a 10-day </w:t>
      </w:r>
      <w:r w:rsidR="00A66CAB">
        <w:t>period</w:t>
      </w:r>
    </w:p>
    <w:p w14:paraId="11E545C1" w14:textId="77777777" w:rsidR="00A66CAB" w:rsidRPr="00A66CAB" w:rsidRDefault="00A66CAB" w:rsidP="00A66CAB">
      <w:pPr>
        <w:spacing w:after="291" w:line="250" w:lineRule="auto"/>
        <w:ind w:right="40"/>
        <w:rPr>
          <w:b/>
        </w:rPr>
      </w:pPr>
      <w:r w:rsidRPr="00A66CAB">
        <w:rPr>
          <w:b/>
        </w:rPr>
        <w:t xml:space="preserve">Close mixing </w:t>
      </w:r>
    </w:p>
    <w:p w14:paraId="11E545C2" w14:textId="77777777" w:rsidR="00A66CAB" w:rsidRDefault="00A66CAB" w:rsidP="00A66CAB">
      <w:pPr>
        <w:spacing w:after="291" w:line="250" w:lineRule="auto"/>
        <w:ind w:right="40"/>
      </w:pPr>
      <w:r>
        <w:t xml:space="preserve">Identifying a group that is likely to have mixed closely will be different for each setting. Below are some examples. For early years, this could include: </w:t>
      </w:r>
    </w:p>
    <w:p w14:paraId="11E545C3" w14:textId="77777777" w:rsidR="00A66CAB" w:rsidRDefault="00A66CAB" w:rsidP="00A66CAB">
      <w:pPr>
        <w:pStyle w:val="ListParagraph"/>
        <w:numPr>
          <w:ilvl w:val="0"/>
          <w:numId w:val="1"/>
        </w:numPr>
        <w:spacing w:after="291" w:line="250" w:lineRule="auto"/>
        <w:ind w:right="40"/>
      </w:pPr>
      <w:r>
        <w:t xml:space="preserve">a nursery/reception class </w:t>
      </w:r>
    </w:p>
    <w:p w14:paraId="11E545C4" w14:textId="77777777" w:rsidR="00A66CAB" w:rsidRDefault="00A66CAB" w:rsidP="00A66CAB">
      <w:pPr>
        <w:pStyle w:val="ListParagraph"/>
        <w:numPr>
          <w:ilvl w:val="0"/>
          <w:numId w:val="1"/>
        </w:numPr>
        <w:spacing w:after="291" w:line="250" w:lineRule="auto"/>
        <w:ind w:right="40"/>
      </w:pPr>
      <w:r>
        <w:t xml:space="preserve">a friendship group who often play together </w:t>
      </w:r>
    </w:p>
    <w:p w14:paraId="11E545C5" w14:textId="77777777" w:rsidR="00A66CAB" w:rsidRDefault="00A66CAB" w:rsidP="00A66CAB">
      <w:pPr>
        <w:pStyle w:val="ListParagraph"/>
        <w:numPr>
          <w:ilvl w:val="0"/>
          <w:numId w:val="1"/>
        </w:numPr>
        <w:spacing w:after="291" w:line="250" w:lineRule="auto"/>
        <w:ind w:right="40"/>
      </w:pPr>
      <w:r>
        <w:t xml:space="preserve">staff and children taking part in the same activity session together For schools, this could include: </w:t>
      </w:r>
    </w:p>
    <w:p w14:paraId="11E545C6" w14:textId="77777777" w:rsidR="00A66CAB" w:rsidRDefault="00A66CAB" w:rsidP="00A66CAB">
      <w:pPr>
        <w:pStyle w:val="ListParagraph"/>
        <w:numPr>
          <w:ilvl w:val="0"/>
          <w:numId w:val="1"/>
        </w:numPr>
        <w:spacing w:after="291" w:line="250" w:lineRule="auto"/>
        <w:ind w:right="40"/>
      </w:pPr>
      <w:r>
        <w:t>a class cohort</w:t>
      </w:r>
    </w:p>
    <w:p w14:paraId="11E545C7" w14:textId="77777777" w:rsidR="00A66CAB" w:rsidRDefault="00A66CAB" w:rsidP="00A66CAB">
      <w:pPr>
        <w:pStyle w:val="ListParagraph"/>
        <w:numPr>
          <w:ilvl w:val="0"/>
          <w:numId w:val="1"/>
        </w:numPr>
        <w:spacing w:after="291" w:line="250" w:lineRule="auto"/>
        <w:ind w:right="40"/>
      </w:pPr>
      <w:r>
        <w:t xml:space="preserve">a friendship group mixing at breaktimes </w:t>
      </w:r>
    </w:p>
    <w:p w14:paraId="11E545C8" w14:textId="77777777" w:rsidR="00A66CAB" w:rsidRDefault="00A66CAB" w:rsidP="00A66CAB">
      <w:pPr>
        <w:pStyle w:val="ListParagraph"/>
        <w:numPr>
          <w:ilvl w:val="0"/>
          <w:numId w:val="1"/>
        </w:numPr>
        <w:spacing w:after="291" w:line="250" w:lineRule="auto"/>
        <w:ind w:right="40"/>
      </w:pPr>
      <w:r>
        <w:t xml:space="preserve">a sports team </w:t>
      </w:r>
    </w:p>
    <w:p w14:paraId="11E545C9" w14:textId="77777777" w:rsidR="00A66CAB" w:rsidRPr="00A66CAB" w:rsidRDefault="00A66CAB" w:rsidP="00A66CAB">
      <w:pPr>
        <w:pStyle w:val="ListParagraph"/>
        <w:numPr>
          <w:ilvl w:val="0"/>
          <w:numId w:val="1"/>
        </w:numPr>
        <w:spacing w:after="291" w:line="250" w:lineRule="auto"/>
        <w:ind w:right="40"/>
      </w:pPr>
      <w:r>
        <w:t>• a group in an after-school activities</w:t>
      </w:r>
    </w:p>
    <w:p w14:paraId="11E545CA" w14:textId="77777777" w:rsidR="00EA7C94" w:rsidRPr="00EA7C94" w:rsidRDefault="005418A4" w:rsidP="008C1FFF">
      <w:pPr>
        <w:spacing w:after="267" w:line="250" w:lineRule="auto"/>
        <w:ind w:right="40"/>
        <w:rPr>
          <w:rFonts w:asciiTheme="minorHAnsi" w:hAnsiTheme="minorHAnsi" w:cstheme="minorHAnsi"/>
        </w:rPr>
      </w:pPr>
      <w:r w:rsidRPr="00EA7C94">
        <w:rPr>
          <w:rFonts w:asciiTheme="minorHAnsi" w:hAnsiTheme="minorHAnsi" w:cstheme="minorHAnsi"/>
          <w:color w:val="0B0C0C"/>
        </w:rPr>
        <w:t xml:space="preserve">An outbreak is deemed to last 28 days from the last positive diagnosis. </w:t>
      </w:r>
    </w:p>
    <w:p w14:paraId="11E545CB" w14:textId="6F501985" w:rsidR="00EB47EB" w:rsidRPr="00EA7C94" w:rsidRDefault="005418A4">
      <w:pPr>
        <w:spacing w:after="318" w:line="248" w:lineRule="auto"/>
        <w:ind w:left="10" w:right="54" w:hanging="10"/>
        <w:rPr>
          <w:rFonts w:asciiTheme="minorHAnsi" w:hAnsiTheme="minorHAnsi" w:cstheme="minorHAnsi"/>
          <w:b/>
        </w:rPr>
      </w:pPr>
      <w:r w:rsidRPr="00EA7C94">
        <w:rPr>
          <w:rFonts w:asciiTheme="minorHAnsi" w:hAnsiTheme="minorHAnsi" w:cstheme="minorHAnsi"/>
        </w:rPr>
        <w:lastRenderedPageBreak/>
        <w:t>Should an outbreak be identified the following steps will be undertaken</w:t>
      </w:r>
      <w:r w:rsidR="00EA7C94" w:rsidRPr="00EA7C94">
        <w:rPr>
          <w:rFonts w:asciiTheme="minorHAnsi" w:hAnsiTheme="minorHAnsi" w:cstheme="minorHAnsi"/>
        </w:rPr>
        <w:t xml:space="preserve"> know as </w:t>
      </w:r>
      <w:r w:rsidR="00EA7C94" w:rsidRPr="00EA7C94">
        <w:rPr>
          <w:rFonts w:asciiTheme="minorHAnsi" w:hAnsiTheme="minorHAnsi" w:cstheme="minorHAnsi"/>
          <w:b/>
        </w:rPr>
        <w:t>EFFE</w:t>
      </w:r>
      <w:r w:rsidR="00D1351B">
        <w:rPr>
          <w:rFonts w:asciiTheme="minorHAnsi" w:hAnsiTheme="minorHAnsi" w:cstheme="minorHAnsi"/>
          <w:b/>
        </w:rPr>
        <w:t>CTIVE AND SUPPORTIVE CONTROLS (</w:t>
      </w:r>
      <w:bookmarkStart w:id="0" w:name="_GoBack"/>
      <w:bookmarkEnd w:id="0"/>
      <w:r w:rsidR="00EA7C94" w:rsidRPr="00EA7C94">
        <w:rPr>
          <w:rFonts w:asciiTheme="minorHAnsi" w:hAnsiTheme="minorHAnsi" w:cstheme="minorHAnsi"/>
          <w:b/>
        </w:rPr>
        <w:t>See Appendix 1)</w:t>
      </w:r>
      <w:r w:rsidRPr="00EA7C94">
        <w:rPr>
          <w:rFonts w:asciiTheme="minorHAnsi" w:hAnsiTheme="minorHAnsi" w:cstheme="minorHAnsi"/>
          <w:b/>
        </w:rPr>
        <w:t xml:space="preserve">: </w:t>
      </w:r>
    </w:p>
    <w:p w14:paraId="11E545CC"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 will liaise with Public Health passing on the relevant information </w:t>
      </w:r>
    </w:p>
    <w:p w14:paraId="11E545CD"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Schools will follow their LA guidance for notification </w:t>
      </w:r>
    </w:p>
    <w:p w14:paraId="11E545CE" w14:textId="77777777" w:rsidR="00EB47EB" w:rsidRPr="00EA7C94" w:rsidRDefault="005418A4">
      <w:pPr>
        <w:numPr>
          <w:ilvl w:val="0"/>
          <w:numId w:val="1"/>
        </w:numPr>
        <w:spacing w:after="41" w:line="248" w:lineRule="auto"/>
        <w:ind w:right="54" w:hanging="360"/>
        <w:rPr>
          <w:rFonts w:asciiTheme="minorHAnsi" w:hAnsiTheme="minorHAnsi" w:cstheme="minorHAnsi"/>
        </w:rPr>
      </w:pPr>
      <w:r w:rsidRPr="00EA7C94">
        <w:rPr>
          <w:rFonts w:asciiTheme="minorHAnsi" w:hAnsiTheme="minorHAnsi" w:cstheme="minorHAnsi"/>
        </w:rPr>
        <w:t>In collaboration with Public Health and the Trust Executive Leadership Team a decision will be made as to whether</w:t>
      </w:r>
      <w:r w:rsidRPr="00EA7C94">
        <w:rPr>
          <w:rFonts w:asciiTheme="minorHAnsi" w:hAnsiTheme="minorHAnsi" w:cstheme="minorHAnsi"/>
          <w:color w:val="FF0000"/>
        </w:rPr>
        <w:t xml:space="preserve"> </w:t>
      </w:r>
      <w:r w:rsidRPr="00EA7C94">
        <w:rPr>
          <w:rFonts w:asciiTheme="minorHAnsi" w:hAnsiTheme="minorHAnsi" w:cstheme="minorHAnsi"/>
        </w:rPr>
        <w:t xml:space="preserve">school can remain open  </w:t>
      </w:r>
    </w:p>
    <w:p w14:paraId="11E545CF"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DfE will be informed if the school is to close </w:t>
      </w:r>
    </w:p>
    <w:p w14:paraId="11E545D0"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LA will be informed if the school is to close  </w:t>
      </w:r>
    </w:p>
    <w:p w14:paraId="11E545D1"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Social distancing measures</w:t>
      </w:r>
    </w:p>
    <w:p w14:paraId="11E545D2"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Consistent grouping of pupils</w:t>
      </w:r>
    </w:p>
    <w:p w14:paraId="11E545D3"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start /finish times</w:t>
      </w:r>
    </w:p>
    <w:p w14:paraId="11E545D4"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Staggered lunchtimes and playtimes</w:t>
      </w:r>
    </w:p>
    <w:p w14:paraId="11E545D5"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Avoid </w:t>
      </w:r>
      <w:r w:rsidR="00EA7C94" w:rsidRPr="00EA7C94">
        <w:rPr>
          <w:rFonts w:asciiTheme="minorHAnsi" w:hAnsiTheme="minorHAnsi" w:cstheme="minorHAnsi"/>
          <w:lang w:val="en-US"/>
        </w:rPr>
        <w:t>interaction</w:t>
      </w:r>
      <w:r w:rsidRPr="00EA7C94">
        <w:rPr>
          <w:rFonts w:asciiTheme="minorHAnsi" w:hAnsiTheme="minorHAnsi" w:cstheme="minorHAnsi"/>
          <w:lang w:val="en-US"/>
        </w:rPr>
        <w:t xml:space="preserve"> between different groups of staff</w:t>
      </w:r>
    </w:p>
    <w:p w14:paraId="11E545D6"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occupancy of shared staff spaces</w:t>
      </w:r>
    </w:p>
    <w:p w14:paraId="11E545D7"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Face coverings in corridors, staff areas and on transport </w:t>
      </w:r>
    </w:p>
    <w:p w14:paraId="11E545D8"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Ex</w:t>
      </w:r>
      <w:r w:rsidR="00EA7C94" w:rsidRPr="00EA7C94">
        <w:rPr>
          <w:rFonts w:asciiTheme="minorHAnsi" w:hAnsiTheme="minorHAnsi" w:cstheme="minorHAnsi"/>
          <w:lang w:val="en-US"/>
        </w:rPr>
        <w:t xml:space="preserve">tra curricular provision ceases </w:t>
      </w:r>
    </w:p>
    <w:p w14:paraId="11E545D9"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Car sharing discouraged</w:t>
      </w:r>
    </w:p>
    <w:p w14:paraId="11E545DA"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Reduce sharing of equipment</w:t>
      </w:r>
    </w:p>
    <w:p w14:paraId="11E545DB"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One way systems on yard at start/ finish times</w:t>
      </w:r>
    </w:p>
    <w:p w14:paraId="11E545DC" w14:textId="77777777" w:rsidR="008D6468" w:rsidRPr="00EA7C94" w:rsidRDefault="00EA7C9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Minimise non essential visitors</w:t>
      </w:r>
      <w:r w:rsidR="005418A4" w:rsidRPr="00EA7C94">
        <w:rPr>
          <w:rFonts w:asciiTheme="minorHAnsi" w:hAnsiTheme="minorHAnsi" w:cstheme="minorHAnsi"/>
          <w:lang w:val="en-US"/>
        </w:rPr>
        <w:t xml:space="preserve"> to school</w:t>
      </w:r>
    </w:p>
    <w:p w14:paraId="11E545DD"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Lettings to be cancelled</w:t>
      </w:r>
    </w:p>
    <w:p w14:paraId="11E545DE"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 xml:space="preserve">Re organise </w:t>
      </w:r>
      <w:r w:rsidR="00EA7C94" w:rsidRPr="00EA7C94">
        <w:rPr>
          <w:rFonts w:asciiTheme="minorHAnsi" w:hAnsiTheme="minorHAnsi" w:cstheme="minorHAnsi"/>
          <w:lang w:val="en-US"/>
        </w:rPr>
        <w:t>classrooms</w:t>
      </w:r>
      <w:r w:rsidRPr="00EA7C94">
        <w:rPr>
          <w:rFonts w:asciiTheme="minorHAnsi" w:hAnsiTheme="minorHAnsi" w:cstheme="minorHAnsi"/>
          <w:lang w:val="en-US"/>
        </w:rPr>
        <w:t xml:space="preserve"> to promote forward facing side by side seating</w:t>
      </w:r>
    </w:p>
    <w:p w14:paraId="11E545DF" w14:textId="77777777" w:rsidR="008D6468"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Work from home where role allows</w:t>
      </w:r>
    </w:p>
    <w:p w14:paraId="11E545E0" w14:textId="77777777" w:rsidR="00EA7C94" w:rsidRPr="00EA7C94" w:rsidRDefault="005418A4" w:rsidP="00EA7C9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lang w:val="en-US"/>
        </w:rPr>
        <w:t>Swimming lessons to be cancelled</w:t>
      </w:r>
    </w:p>
    <w:p w14:paraId="11E545E1"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Remote learning plan will be implemented </w:t>
      </w:r>
    </w:p>
    <w:p w14:paraId="11E545E2" w14:textId="77777777" w:rsidR="00EB47EB" w:rsidRPr="00EA7C94" w:rsidRDefault="005418A4">
      <w:pPr>
        <w:numPr>
          <w:ilvl w:val="0"/>
          <w:numId w:val="1"/>
        </w:numPr>
        <w:spacing w:after="238" w:line="248" w:lineRule="auto"/>
        <w:ind w:right="54" w:hanging="360"/>
        <w:rPr>
          <w:rFonts w:asciiTheme="minorHAnsi" w:hAnsiTheme="minorHAnsi" w:cstheme="minorHAnsi"/>
        </w:rPr>
      </w:pPr>
      <w:r w:rsidRPr="00EA7C94">
        <w:rPr>
          <w:rFonts w:asciiTheme="minorHAnsi" w:hAnsiTheme="minorHAnsi" w:cstheme="minorHAnsi"/>
        </w:rPr>
        <w:t xml:space="preserve">School COVID Risk Assessment will be evaluated in light of any learning from new cases </w:t>
      </w:r>
    </w:p>
    <w:p w14:paraId="11E545E3" w14:textId="77777777" w:rsidR="00EB47EB" w:rsidRPr="00EA7C94" w:rsidRDefault="005418A4">
      <w:pPr>
        <w:spacing w:after="256"/>
        <w:ind w:left="-5" w:hanging="10"/>
        <w:rPr>
          <w:rFonts w:asciiTheme="minorHAnsi" w:hAnsiTheme="minorHAnsi" w:cstheme="minorHAnsi"/>
        </w:rPr>
      </w:pPr>
      <w:r w:rsidRPr="00EA7C94">
        <w:rPr>
          <w:rFonts w:asciiTheme="minorHAnsi" w:hAnsiTheme="minorHAnsi" w:cstheme="minorHAnsi"/>
          <w:u w:val="single" w:color="000000"/>
        </w:rPr>
        <w:t>Scenario 3 – The setting is affected by a package of Local or National measures</w:t>
      </w:r>
      <w:r w:rsidRPr="00EA7C94">
        <w:rPr>
          <w:rFonts w:asciiTheme="minorHAnsi" w:hAnsiTheme="minorHAnsi" w:cstheme="minorHAnsi"/>
        </w:rPr>
        <w:t xml:space="preserve"> </w:t>
      </w:r>
    </w:p>
    <w:p w14:paraId="11E545E4" w14:textId="77777777" w:rsidR="00EB47EB" w:rsidRPr="00EA7C94" w:rsidRDefault="005418A4">
      <w:pPr>
        <w:spacing w:after="321" w:line="248" w:lineRule="auto"/>
        <w:ind w:left="10" w:right="54" w:hanging="10"/>
        <w:rPr>
          <w:rFonts w:asciiTheme="minorHAnsi" w:hAnsiTheme="minorHAnsi" w:cstheme="minorHAnsi"/>
        </w:rPr>
      </w:pPr>
      <w:r w:rsidRPr="00EA7C94">
        <w:rPr>
          <w:rFonts w:asciiTheme="minorHAnsi" w:hAnsiTheme="minorHAnsi" w:cstheme="minorHAnsi"/>
        </w:rPr>
        <w:t xml:space="preserve">The COVID situation is ever changing as are the directed responses. Settings will work with the Trust to ensure that they implement any Local or National restrictions and guidance. Schools will work in collaboration with professionals and stakeholders to limit the impact on educational delivery. This will include working with the following: </w:t>
      </w:r>
    </w:p>
    <w:p w14:paraId="11E545E5"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Parents/carers </w:t>
      </w:r>
    </w:p>
    <w:p w14:paraId="11E545E6"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Pupils </w:t>
      </w:r>
    </w:p>
    <w:p w14:paraId="11E545E7"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Public Health </w:t>
      </w:r>
    </w:p>
    <w:p w14:paraId="11E545E8"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Local Authority </w:t>
      </w:r>
    </w:p>
    <w:p w14:paraId="11E545E9" w14:textId="77777777" w:rsidR="00EB47EB" w:rsidRPr="00EA7C94" w:rsidRDefault="005418A4">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 xml:space="preserve">Social Care </w:t>
      </w:r>
    </w:p>
    <w:p w14:paraId="11E545EA" w14:textId="77777777" w:rsidR="00EB47EB" w:rsidRPr="00EA7C94" w:rsidRDefault="005418A4">
      <w:pPr>
        <w:numPr>
          <w:ilvl w:val="0"/>
          <w:numId w:val="1"/>
        </w:numPr>
        <w:spacing w:after="242" w:line="248" w:lineRule="auto"/>
        <w:ind w:right="54" w:hanging="360"/>
        <w:rPr>
          <w:rFonts w:asciiTheme="minorHAnsi" w:hAnsiTheme="minorHAnsi" w:cstheme="minorHAnsi"/>
        </w:rPr>
      </w:pPr>
      <w:r w:rsidRPr="00EA7C94">
        <w:rPr>
          <w:rFonts w:asciiTheme="minorHAnsi" w:hAnsiTheme="minorHAnsi" w:cstheme="minorHAnsi"/>
        </w:rPr>
        <w:t xml:space="preserve">DfE </w:t>
      </w:r>
    </w:p>
    <w:p w14:paraId="11E545EB" w14:textId="77777777" w:rsidR="00EB47EB" w:rsidRPr="00EA7C94" w:rsidRDefault="005418A4">
      <w:pPr>
        <w:spacing w:after="289" w:line="248" w:lineRule="auto"/>
        <w:ind w:left="10" w:right="54" w:hanging="10"/>
        <w:rPr>
          <w:rFonts w:asciiTheme="minorHAnsi" w:hAnsiTheme="minorHAnsi" w:cstheme="minorHAnsi"/>
        </w:rPr>
      </w:pPr>
      <w:r w:rsidRPr="00EA7C94">
        <w:rPr>
          <w:rFonts w:asciiTheme="minorHAnsi" w:hAnsiTheme="minorHAnsi" w:cstheme="minorHAnsi"/>
        </w:rPr>
        <w:t xml:space="preserve">The following plans are in place to support the continued delivery of education under local or National measures: </w:t>
      </w:r>
    </w:p>
    <w:p w14:paraId="11E545EC" w14:textId="77777777" w:rsidR="00EB47EB" w:rsidRPr="00EA7C94" w:rsidRDefault="005418A4">
      <w:pPr>
        <w:tabs>
          <w:tab w:val="center" w:pos="1440"/>
        </w:tabs>
        <w:spacing w:after="315" w:line="248" w:lineRule="auto"/>
        <w:rPr>
          <w:rFonts w:asciiTheme="minorHAnsi" w:hAnsiTheme="minorHAnsi" w:cstheme="minorHAnsi"/>
        </w:rPr>
      </w:pPr>
      <w:r w:rsidRPr="00EA7C94">
        <w:rPr>
          <w:rFonts w:asciiTheme="minorHAnsi" w:hAnsiTheme="minorHAnsi" w:cstheme="minorHAnsi"/>
        </w:rPr>
        <w:t xml:space="preserve">Testing:  </w:t>
      </w:r>
      <w:r w:rsidRPr="00EA7C94">
        <w:rPr>
          <w:rFonts w:asciiTheme="minorHAnsi" w:hAnsiTheme="minorHAnsi" w:cstheme="minorHAnsi"/>
        </w:rPr>
        <w:tab/>
        <w:t xml:space="preserve"> </w:t>
      </w:r>
    </w:p>
    <w:p w14:paraId="11E545ED" w14:textId="77777777" w:rsidR="00EB47EB" w:rsidRPr="00EA7C94" w:rsidRDefault="001B1250">
      <w:pPr>
        <w:numPr>
          <w:ilvl w:val="0"/>
          <w:numId w:val="1"/>
        </w:numPr>
        <w:spacing w:after="14" w:line="248" w:lineRule="auto"/>
        <w:ind w:right="54" w:hanging="360"/>
        <w:rPr>
          <w:rFonts w:asciiTheme="minorHAnsi" w:hAnsiTheme="minorHAnsi" w:cstheme="minorHAnsi"/>
        </w:rPr>
      </w:pPr>
      <w:r w:rsidRPr="00EA7C94">
        <w:rPr>
          <w:rFonts w:asciiTheme="minorHAnsi" w:hAnsiTheme="minorHAnsi" w:cstheme="minorHAnsi"/>
        </w:rPr>
        <w:t>All schools in CFLP</w:t>
      </w:r>
      <w:r w:rsidR="005418A4" w:rsidRPr="00EA7C94">
        <w:rPr>
          <w:rFonts w:asciiTheme="minorHAnsi" w:hAnsiTheme="minorHAnsi" w:cstheme="minorHAnsi"/>
        </w:rPr>
        <w:t xml:space="preserve"> support with the distribution of LFD tests.  </w:t>
      </w:r>
    </w:p>
    <w:p w14:paraId="11E545EE" w14:textId="77777777"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All schools ensure they remain well stocked with LFD tests in case there is a requirement to increase home testing </w:t>
      </w:r>
    </w:p>
    <w:p w14:paraId="11E545EF" w14:textId="77777777" w:rsidR="00EB47EB" w:rsidRPr="00EA7C94" w:rsidRDefault="005418A4">
      <w:pPr>
        <w:spacing w:after="318" w:line="248" w:lineRule="auto"/>
        <w:ind w:left="10" w:right="54" w:hanging="10"/>
        <w:rPr>
          <w:rFonts w:asciiTheme="minorHAnsi" w:hAnsiTheme="minorHAnsi" w:cstheme="minorHAnsi"/>
        </w:rPr>
      </w:pPr>
      <w:r w:rsidRPr="00EA7C94">
        <w:rPr>
          <w:rFonts w:asciiTheme="minorHAnsi" w:hAnsiTheme="minorHAnsi" w:cstheme="minorHAnsi"/>
        </w:rPr>
        <w:lastRenderedPageBreak/>
        <w:t xml:space="preserve">Face Coverings:  </w:t>
      </w:r>
    </w:p>
    <w:p w14:paraId="11E545F0" w14:textId="77777777"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face coverings be recommended, schools will amend their RA in line with the cohort of pupils they have </w:t>
      </w:r>
    </w:p>
    <w:p w14:paraId="11E545F1" w14:textId="77777777" w:rsidR="00EB47EB" w:rsidRPr="00EA7C94" w:rsidRDefault="005418A4">
      <w:pPr>
        <w:spacing w:after="315" w:line="248" w:lineRule="auto"/>
        <w:ind w:left="10" w:right="54" w:hanging="10"/>
        <w:rPr>
          <w:rFonts w:asciiTheme="minorHAnsi" w:hAnsiTheme="minorHAnsi" w:cstheme="minorHAnsi"/>
        </w:rPr>
      </w:pPr>
      <w:r w:rsidRPr="00EA7C94">
        <w:rPr>
          <w:rFonts w:asciiTheme="minorHAnsi" w:hAnsiTheme="minorHAnsi" w:cstheme="minorHAnsi"/>
        </w:rPr>
        <w:t xml:space="preserve">Shielding:  </w:t>
      </w:r>
    </w:p>
    <w:p w14:paraId="11E545F2" w14:textId="77777777" w:rsidR="00EB47EB" w:rsidRPr="00EA7C94" w:rsidRDefault="005418A4">
      <w:pPr>
        <w:numPr>
          <w:ilvl w:val="0"/>
          <w:numId w:val="1"/>
        </w:numPr>
        <w:spacing w:after="273" w:line="248" w:lineRule="auto"/>
        <w:ind w:right="54" w:hanging="360"/>
        <w:rPr>
          <w:rFonts w:asciiTheme="minorHAnsi" w:hAnsiTheme="minorHAnsi" w:cstheme="minorHAnsi"/>
        </w:rPr>
      </w:pPr>
      <w:r w:rsidRPr="00EA7C94">
        <w:rPr>
          <w:rFonts w:asciiTheme="minorHAnsi" w:hAnsiTheme="minorHAnsi" w:cstheme="minorHAnsi"/>
        </w:rPr>
        <w:t xml:space="preserve">Should shielding be reintroduced, those on the shielded patient list will be supported to follow guidance. If this is a pupil, then the remote learning plan would be implemented. Shielding staff will be supported to work from home and measures put in place to support their wellbeing. </w:t>
      </w:r>
    </w:p>
    <w:p w14:paraId="11E545F3" w14:textId="77777777" w:rsidR="00EB47EB" w:rsidRPr="00EA7C94" w:rsidRDefault="001B1250">
      <w:pPr>
        <w:spacing w:after="315" w:line="248" w:lineRule="auto"/>
        <w:ind w:left="10" w:right="54" w:hanging="10"/>
        <w:rPr>
          <w:rFonts w:asciiTheme="minorHAnsi" w:hAnsiTheme="minorHAnsi" w:cstheme="minorHAnsi"/>
        </w:rPr>
      </w:pPr>
      <w:r w:rsidRPr="00EA7C94">
        <w:rPr>
          <w:rFonts w:asciiTheme="minorHAnsi" w:hAnsiTheme="minorHAnsi" w:cstheme="minorHAnsi"/>
        </w:rPr>
        <w:t>CFLP COVID Risk Assessment and Response</w:t>
      </w:r>
      <w:r w:rsidR="005418A4" w:rsidRPr="00EA7C94">
        <w:rPr>
          <w:rFonts w:asciiTheme="minorHAnsi" w:hAnsiTheme="minorHAnsi" w:cstheme="minorHAnsi"/>
        </w:rPr>
        <w:t xml:space="preserve">:  </w:t>
      </w:r>
    </w:p>
    <w:p w14:paraId="11E545F4" w14:textId="77777777" w:rsidR="00EB47EB" w:rsidRPr="00EA7C94" w:rsidRDefault="005418A4">
      <w:pPr>
        <w:numPr>
          <w:ilvl w:val="0"/>
          <w:numId w:val="1"/>
        </w:numPr>
        <w:spacing w:after="270" w:line="248" w:lineRule="auto"/>
        <w:ind w:right="54" w:hanging="360"/>
        <w:rPr>
          <w:rFonts w:asciiTheme="minorHAnsi" w:hAnsiTheme="minorHAnsi" w:cstheme="minorHAnsi"/>
        </w:rPr>
      </w:pPr>
      <w:r w:rsidRPr="00EA7C94">
        <w:rPr>
          <w:rFonts w:asciiTheme="minorHAnsi" w:hAnsiTheme="minorHAnsi" w:cstheme="minorHAnsi"/>
        </w:rPr>
        <w:t xml:space="preserve">This is a regularly updated document which sets out the expectations of the Trust on visits, visitors, trips, training and home visits. </w:t>
      </w:r>
    </w:p>
    <w:p w14:paraId="11E545F5" w14:textId="77777777" w:rsidR="006875B6" w:rsidRDefault="006875B6">
      <w:pPr>
        <w:spacing w:after="14" w:line="248" w:lineRule="auto"/>
        <w:ind w:left="10" w:right="54" w:hanging="10"/>
        <w:rPr>
          <w:rFonts w:asciiTheme="minorHAnsi" w:hAnsiTheme="minorHAnsi" w:cstheme="minorHAnsi"/>
        </w:rPr>
        <w:sectPr w:rsidR="006875B6" w:rsidSect="002B1D78">
          <w:headerReference w:type="even" r:id="rId140"/>
          <w:headerReference w:type="default" r:id="rId141"/>
          <w:footerReference w:type="even" r:id="rId142"/>
          <w:footerReference w:type="default" r:id="rId143"/>
          <w:headerReference w:type="first" r:id="rId144"/>
          <w:footerReference w:type="first" r:id="rId145"/>
          <w:pgSz w:w="11899" w:h="16841"/>
          <w:pgMar w:top="1428" w:right="663" w:bottom="1347" w:left="720" w:header="298" w:footer="705" w:gutter="0"/>
          <w:cols w:space="720"/>
          <w:docGrid w:linePitch="299"/>
        </w:sectPr>
      </w:pPr>
    </w:p>
    <w:p w14:paraId="11E545F6" w14:textId="77777777"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lastRenderedPageBreak/>
        <w:t xml:space="preserve">Attendance restrictions:  </w:t>
      </w:r>
    </w:p>
    <w:p w14:paraId="11E545F7" w14:textId="77777777" w:rsidR="00EB47EB" w:rsidRPr="00EA7C94" w:rsidRDefault="005418A4">
      <w:pPr>
        <w:spacing w:after="14" w:line="248" w:lineRule="auto"/>
        <w:ind w:left="10" w:right="54" w:hanging="10"/>
        <w:rPr>
          <w:rFonts w:asciiTheme="minorHAnsi" w:hAnsiTheme="minorHAnsi" w:cstheme="minorHAnsi"/>
        </w:rPr>
      </w:pPr>
      <w:r w:rsidRPr="00EA7C94">
        <w:rPr>
          <w:rFonts w:asciiTheme="minorHAnsi" w:hAnsiTheme="minorHAnsi" w:cstheme="minorHAnsi"/>
        </w:rPr>
        <w:t xml:space="preserve">Places will be prioritised for pupils in line with current guidance </w:t>
      </w:r>
    </w:p>
    <w:p w14:paraId="11E545F8" w14:textId="77777777" w:rsidR="00EB47EB" w:rsidRPr="00EA7C94" w:rsidRDefault="005418A4">
      <w:pPr>
        <w:spacing w:after="25"/>
        <w:rPr>
          <w:rFonts w:asciiTheme="minorHAnsi" w:hAnsiTheme="minorHAnsi" w:cstheme="minorHAnsi"/>
        </w:rPr>
      </w:pPr>
      <w:r w:rsidRPr="00EA7C94">
        <w:rPr>
          <w:rFonts w:asciiTheme="minorHAnsi" w:hAnsiTheme="minorHAnsi" w:cstheme="minorHAnsi"/>
        </w:rPr>
        <w:t xml:space="preserve"> </w:t>
      </w:r>
    </w:p>
    <w:p w14:paraId="11E545F9" w14:textId="77777777" w:rsidR="001B1250"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rPr>
        <w:t>Primary Schools</w:t>
      </w:r>
      <w:r w:rsidRPr="00EA7C94">
        <w:rPr>
          <w:rFonts w:asciiTheme="minorHAnsi" w:hAnsiTheme="minorHAnsi" w:cstheme="minorHAnsi"/>
          <w:i/>
        </w:rPr>
        <w:t>: “</w:t>
      </w:r>
      <w:r w:rsidRPr="00EA7C94">
        <w:rPr>
          <w:rFonts w:asciiTheme="minorHAnsi" w:hAnsiTheme="minorHAnsi" w:cstheme="minorHAnsi"/>
          <w:i/>
          <w:color w:val="0B0C0C"/>
        </w:rPr>
        <w:t xml:space="preserve">If some attendance restrictions are needed, all vulnerable children, children of critical workers, children in reception, year 1 and year 2 should still be allowed to attend. If, by exception, attendance is restricted further, vulnerable children and children of critical workers should still be allowed to attend.” </w:t>
      </w:r>
      <w:r w:rsidRPr="00EA7C94">
        <w:rPr>
          <w:rFonts w:asciiTheme="minorHAnsi" w:hAnsiTheme="minorHAnsi" w:cstheme="minorHAnsi"/>
          <w:b/>
          <w:color w:val="0B0C0C"/>
        </w:rPr>
        <w:t>Contingency Framework:</w:t>
      </w:r>
      <w:r w:rsidR="00EA7C94">
        <w:rPr>
          <w:rFonts w:asciiTheme="minorHAnsi" w:hAnsiTheme="minorHAnsi" w:cstheme="minorHAnsi"/>
          <w:b/>
          <w:color w:val="0B0C0C"/>
        </w:rPr>
        <w:t xml:space="preserve"> </w:t>
      </w:r>
      <w:r w:rsidRPr="00EA7C94">
        <w:rPr>
          <w:rFonts w:asciiTheme="minorHAnsi" w:hAnsiTheme="minorHAnsi" w:cstheme="minorHAnsi"/>
          <w:b/>
          <w:color w:val="0B0C0C"/>
        </w:rPr>
        <w:t>Education and Childcare Settings (DFE, 25 June 2021)</w:t>
      </w:r>
    </w:p>
    <w:p w14:paraId="11E545FA" w14:textId="77777777" w:rsidR="00EB47EB" w:rsidRPr="00EA7C94" w:rsidRDefault="005418A4" w:rsidP="001B1250">
      <w:pPr>
        <w:numPr>
          <w:ilvl w:val="0"/>
          <w:numId w:val="1"/>
        </w:numPr>
        <w:spacing w:after="48" w:line="241" w:lineRule="auto"/>
        <w:ind w:right="54" w:hanging="360"/>
        <w:rPr>
          <w:rFonts w:asciiTheme="minorHAnsi" w:hAnsiTheme="minorHAnsi" w:cstheme="minorHAnsi"/>
        </w:rPr>
      </w:pPr>
      <w:r w:rsidRPr="00EA7C94">
        <w:rPr>
          <w:rFonts w:asciiTheme="minorHAnsi" w:hAnsiTheme="minorHAnsi" w:cstheme="minorHAnsi"/>
          <w:b/>
          <w:color w:val="0B0C0C"/>
        </w:rPr>
        <w:t xml:space="preserve"> </w:t>
      </w:r>
      <w:r w:rsidRPr="00EA7C94">
        <w:rPr>
          <w:rFonts w:asciiTheme="minorHAnsi" w:eastAsia="Segoe UI Symbol" w:hAnsiTheme="minorHAnsi" w:cstheme="minorHAnsi"/>
          <w:color w:val="0B0C0C"/>
        </w:rPr>
        <w:t>•</w:t>
      </w:r>
      <w:r w:rsidRPr="00EA7C94">
        <w:rPr>
          <w:rFonts w:asciiTheme="minorHAnsi" w:eastAsia="Arial" w:hAnsiTheme="minorHAnsi" w:cstheme="minorHAnsi"/>
          <w:color w:val="0B0C0C"/>
        </w:rPr>
        <w:t xml:space="preserve"> </w:t>
      </w:r>
      <w:r w:rsidRPr="00EA7C94">
        <w:rPr>
          <w:rFonts w:asciiTheme="minorHAnsi" w:hAnsiTheme="minorHAnsi" w:cstheme="minorHAnsi"/>
          <w:color w:val="0B0C0C"/>
        </w:rPr>
        <w:t xml:space="preserve">Where pupils have EHCPs and cannot attend school a risk assessment will be undertaken to assess if they are safer at home or in school. </w:t>
      </w:r>
    </w:p>
    <w:p w14:paraId="11E545FB" w14:textId="77777777" w:rsidR="00EB47EB" w:rsidRPr="00EA7C94" w:rsidRDefault="005418A4" w:rsidP="001B1250">
      <w:pPr>
        <w:spacing w:after="0"/>
        <w:jc w:val="right"/>
        <w:rPr>
          <w:rFonts w:asciiTheme="minorHAnsi" w:hAnsiTheme="minorHAnsi" w:cstheme="minorHAnsi"/>
        </w:rPr>
      </w:pPr>
      <w:r w:rsidRPr="00EA7C94">
        <w:rPr>
          <w:rFonts w:asciiTheme="minorHAnsi" w:hAnsiTheme="minorHAnsi" w:cstheme="minorHAnsi"/>
          <w:color w:val="0B0C0C"/>
        </w:rPr>
        <w:t xml:space="preserve"> </w:t>
      </w:r>
    </w:p>
    <w:p w14:paraId="11E545FC" w14:textId="77777777" w:rsidR="00EB47EB" w:rsidRPr="00EA7C94" w:rsidRDefault="005418A4" w:rsidP="00EA7C94">
      <w:pPr>
        <w:spacing w:after="5" w:line="250" w:lineRule="auto"/>
        <w:ind w:right="40"/>
        <w:rPr>
          <w:rFonts w:asciiTheme="minorHAnsi" w:hAnsiTheme="minorHAnsi" w:cstheme="minorHAnsi"/>
        </w:rPr>
      </w:pPr>
      <w:r w:rsidRPr="00EA7C94">
        <w:rPr>
          <w:rFonts w:asciiTheme="minorHAnsi" w:hAnsiTheme="minorHAnsi" w:cstheme="minorHAnsi"/>
          <w:color w:val="0B0C0C"/>
        </w:rPr>
        <w:t xml:space="preserve">Safeguarding:  </w:t>
      </w:r>
    </w:p>
    <w:p w14:paraId="11E545FD" w14:textId="77777777"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 xml:space="preserve">It is expected that all schools have a DSL on site, if this is not possible a senior leader will take on the responsibility for coordinating safeguarding and remote support will be given by the Trust Director of Safeguarding and Wellbeing. </w:t>
      </w:r>
    </w:p>
    <w:p w14:paraId="11E545FE"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Wellbeing calls will be made regularly (in line with individual pupil risk assessments) to ensure that pupils are safe and well at home. </w:t>
      </w:r>
    </w:p>
    <w:p w14:paraId="11E545FF" w14:textId="77777777"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14:paraId="11E54600" w14:textId="77777777"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 xml:space="preserve">Meals:  </w:t>
      </w:r>
    </w:p>
    <w:p w14:paraId="11E54601" w14:textId="77777777" w:rsidR="00EB47EB" w:rsidRPr="00EA7C94" w:rsidRDefault="005418A4">
      <w:pPr>
        <w:numPr>
          <w:ilvl w:val="0"/>
          <w:numId w:val="1"/>
        </w:numPr>
        <w:spacing w:after="5" w:line="250" w:lineRule="auto"/>
        <w:ind w:right="54" w:hanging="360"/>
        <w:rPr>
          <w:rFonts w:asciiTheme="minorHAnsi" w:hAnsiTheme="minorHAnsi" w:cstheme="minorHAnsi"/>
        </w:rPr>
      </w:pPr>
      <w:r w:rsidRPr="00EA7C94">
        <w:rPr>
          <w:rFonts w:asciiTheme="minorHAnsi" w:hAnsiTheme="minorHAnsi" w:cstheme="minorHAnsi"/>
          <w:color w:val="0B0C0C"/>
        </w:rPr>
        <w:t xml:space="preserve">Meals will continue to be provided for those on site, those in receipt of free school meals who are not on site will either be provided with vouchers or food for the time the pupil is isolating, or the school is restricting attendance. </w:t>
      </w:r>
    </w:p>
    <w:p w14:paraId="11E54602" w14:textId="77777777" w:rsidR="00EB47EB" w:rsidRPr="00EA7C94" w:rsidRDefault="005418A4">
      <w:pPr>
        <w:spacing w:after="0"/>
        <w:rPr>
          <w:rFonts w:asciiTheme="minorHAnsi" w:hAnsiTheme="minorHAnsi" w:cstheme="minorHAnsi"/>
        </w:rPr>
      </w:pPr>
      <w:r w:rsidRPr="00EA7C94">
        <w:rPr>
          <w:rFonts w:asciiTheme="minorHAnsi" w:hAnsiTheme="minorHAnsi" w:cstheme="minorHAnsi"/>
          <w:color w:val="0B0C0C"/>
        </w:rPr>
        <w:t xml:space="preserve"> </w:t>
      </w:r>
    </w:p>
    <w:p w14:paraId="11E54603" w14:textId="77777777" w:rsidR="00EB47EB" w:rsidRPr="00EA7C94" w:rsidRDefault="005418A4">
      <w:pPr>
        <w:spacing w:after="35" w:line="250" w:lineRule="auto"/>
        <w:ind w:right="40"/>
        <w:rPr>
          <w:rFonts w:asciiTheme="minorHAnsi" w:hAnsiTheme="minorHAnsi" w:cstheme="minorHAnsi"/>
        </w:rPr>
      </w:pPr>
      <w:r w:rsidRPr="00EA7C94">
        <w:rPr>
          <w:rFonts w:asciiTheme="minorHAnsi" w:hAnsiTheme="minorHAnsi" w:cstheme="minorHAnsi"/>
          <w:color w:val="0B0C0C"/>
        </w:rPr>
        <w:t>IT</w:t>
      </w:r>
      <w:r w:rsidR="001B1250" w:rsidRPr="00EA7C94">
        <w:rPr>
          <w:rFonts w:asciiTheme="minorHAnsi" w:hAnsiTheme="minorHAnsi" w:cstheme="minorHAnsi"/>
          <w:color w:val="0B0C0C"/>
        </w:rPr>
        <w:t>/Laptop</w:t>
      </w:r>
      <w:r w:rsidRPr="00EA7C94">
        <w:rPr>
          <w:rFonts w:asciiTheme="minorHAnsi" w:hAnsiTheme="minorHAnsi" w:cstheme="minorHAnsi"/>
          <w:color w:val="0B0C0C"/>
        </w:rPr>
        <w:t xml:space="preserve"> Access:  </w:t>
      </w:r>
    </w:p>
    <w:p w14:paraId="11E54604" w14:textId="77777777" w:rsidR="00EB47EB" w:rsidRPr="00EA7C94" w:rsidRDefault="005418A4">
      <w:pPr>
        <w:numPr>
          <w:ilvl w:val="0"/>
          <w:numId w:val="1"/>
        </w:numPr>
        <w:spacing w:after="39" w:line="250" w:lineRule="auto"/>
        <w:ind w:right="54" w:hanging="360"/>
        <w:rPr>
          <w:rFonts w:asciiTheme="minorHAnsi" w:hAnsiTheme="minorHAnsi" w:cstheme="minorHAnsi"/>
        </w:rPr>
      </w:pPr>
      <w:r w:rsidRPr="00EA7C94">
        <w:rPr>
          <w:rFonts w:asciiTheme="minorHAnsi" w:hAnsiTheme="minorHAnsi" w:cstheme="minorHAnsi"/>
          <w:color w:val="0B0C0C"/>
        </w:rPr>
        <w:t>As part of</w:t>
      </w:r>
      <w:r w:rsidR="001B1250" w:rsidRPr="00EA7C94">
        <w:rPr>
          <w:rFonts w:asciiTheme="minorHAnsi" w:hAnsiTheme="minorHAnsi" w:cstheme="minorHAnsi"/>
          <w:color w:val="0B0C0C"/>
        </w:rPr>
        <w:t xml:space="preserve"> the school remote learning offer</w:t>
      </w:r>
      <w:r w:rsidRPr="00EA7C94">
        <w:rPr>
          <w:rFonts w:asciiTheme="minorHAnsi" w:hAnsiTheme="minorHAnsi" w:cstheme="minorHAnsi"/>
          <w:color w:val="0B0C0C"/>
        </w:rPr>
        <w:t xml:space="preserve">, details will be held of who requires a device to be provided. These will be available to be collected from school or, if there is prior warning, they will be distributed prior to class/school closures. </w:t>
      </w:r>
      <w:r w:rsidRPr="00EA7C94">
        <w:rPr>
          <w:rFonts w:asciiTheme="minorHAnsi" w:eastAsia="Times New Roman" w:hAnsiTheme="minorHAnsi" w:cstheme="minorHAnsi"/>
        </w:rPr>
        <w:t xml:space="preserve"> </w:t>
      </w:r>
    </w:p>
    <w:p w14:paraId="11E54605" w14:textId="77777777" w:rsidR="00EB47EB" w:rsidRPr="00EA7C94" w:rsidRDefault="005418A4">
      <w:pPr>
        <w:numPr>
          <w:ilvl w:val="0"/>
          <w:numId w:val="1"/>
        </w:numPr>
        <w:spacing w:after="265" w:line="250" w:lineRule="auto"/>
        <w:ind w:right="54" w:hanging="360"/>
        <w:rPr>
          <w:rFonts w:asciiTheme="minorHAnsi" w:hAnsiTheme="minorHAnsi" w:cstheme="minorHAnsi"/>
        </w:rPr>
      </w:pPr>
      <w:r w:rsidRPr="00EA7C94">
        <w:rPr>
          <w:rFonts w:asciiTheme="minorHAnsi" w:hAnsiTheme="minorHAnsi" w:cstheme="minorHAnsi"/>
          <w:color w:val="0B0C0C"/>
        </w:rPr>
        <w:t>Part of the wellbeing calls will be to monitor this provision and pupil access to the remote learning so that support can be given as required.</w:t>
      </w:r>
      <w:r w:rsidRPr="00EA7C94">
        <w:rPr>
          <w:rFonts w:asciiTheme="minorHAnsi" w:eastAsia="Times New Roman" w:hAnsiTheme="minorHAnsi" w:cstheme="minorHAnsi"/>
        </w:rPr>
        <w:t xml:space="preserve"> </w:t>
      </w:r>
    </w:p>
    <w:p w14:paraId="11E54606" w14:textId="77777777" w:rsidR="00EB47EB" w:rsidRPr="00EA7C94" w:rsidRDefault="005418A4">
      <w:pPr>
        <w:spacing w:after="256"/>
        <w:rPr>
          <w:rFonts w:asciiTheme="minorHAnsi" w:hAnsiTheme="minorHAnsi" w:cstheme="minorHAnsi"/>
        </w:rPr>
      </w:pPr>
      <w:r w:rsidRPr="00EA7C94">
        <w:rPr>
          <w:rFonts w:asciiTheme="minorHAnsi" w:eastAsia="Cambria" w:hAnsiTheme="minorHAnsi" w:cstheme="minorHAnsi"/>
        </w:rPr>
        <w:t xml:space="preserve"> </w:t>
      </w:r>
    </w:p>
    <w:p w14:paraId="11E54607" w14:textId="77777777" w:rsidR="00EB47EB" w:rsidRPr="00EA7C94" w:rsidRDefault="005418A4">
      <w:pPr>
        <w:spacing w:after="253"/>
        <w:rPr>
          <w:rFonts w:asciiTheme="minorHAnsi" w:hAnsiTheme="minorHAnsi" w:cstheme="minorHAnsi"/>
        </w:rPr>
      </w:pPr>
      <w:r w:rsidRPr="00EA7C94">
        <w:rPr>
          <w:rFonts w:asciiTheme="minorHAnsi" w:eastAsia="Cambria" w:hAnsiTheme="minorHAnsi" w:cstheme="minorHAnsi"/>
        </w:rPr>
        <w:t xml:space="preserve"> </w:t>
      </w:r>
    </w:p>
    <w:p w14:paraId="11E54608" w14:textId="77777777" w:rsidR="00EB47EB" w:rsidRDefault="005418A4">
      <w:pPr>
        <w:spacing w:after="0"/>
        <w:rPr>
          <w:rFonts w:asciiTheme="minorHAnsi" w:hAnsiTheme="minorHAnsi" w:cstheme="minorHAnsi"/>
        </w:rPr>
      </w:pPr>
      <w:r w:rsidRPr="00EA7C94">
        <w:rPr>
          <w:rFonts w:asciiTheme="minorHAnsi" w:hAnsiTheme="minorHAnsi" w:cstheme="minorHAnsi"/>
        </w:rPr>
        <w:t xml:space="preserve"> </w:t>
      </w:r>
    </w:p>
    <w:p w14:paraId="11E54609" w14:textId="77777777" w:rsidR="006875B6" w:rsidRDefault="006875B6">
      <w:pPr>
        <w:spacing w:after="0"/>
        <w:rPr>
          <w:rFonts w:asciiTheme="minorHAnsi" w:hAnsiTheme="minorHAnsi" w:cstheme="minorHAnsi"/>
        </w:rPr>
      </w:pPr>
    </w:p>
    <w:p w14:paraId="11E5460A" w14:textId="77777777" w:rsidR="006875B6" w:rsidRDefault="006875B6">
      <w:pPr>
        <w:spacing w:after="0"/>
        <w:rPr>
          <w:rFonts w:asciiTheme="minorHAnsi" w:hAnsiTheme="minorHAnsi" w:cstheme="minorHAnsi"/>
        </w:rPr>
      </w:pPr>
    </w:p>
    <w:p w14:paraId="11E5460B" w14:textId="77777777" w:rsidR="006875B6" w:rsidRDefault="006875B6">
      <w:pPr>
        <w:spacing w:after="0"/>
        <w:rPr>
          <w:rFonts w:asciiTheme="minorHAnsi" w:hAnsiTheme="minorHAnsi" w:cstheme="minorHAnsi"/>
        </w:rPr>
      </w:pPr>
    </w:p>
    <w:p w14:paraId="11E5460C" w14:textId="77777777" w:rsidR="006875B6" w:rsidRDefault="006875B6">
      <w:pPr>
        <w:spacing w:after="0"/>
        <w:rPr>
          <w:rFonts w:asciiTheme="minorHAnsi" w:hAnsiTheme="minorHAnsi" w:cstheme="minorHAnsi"/>
        </w:rPr>
      </w:pPr>
    </w:p>
    <w:p w14:paraId="11E5460D" w14:textId="77777777" w:rsidR="006875B6" w:rsidRDefault="006875B6">
      <w:pPr>
        <w:spacing w:after="0"/>
        <w:rPr>
          <w:rFonts w:asciiTheme="minorHAnsi" w:hAnsiTheme="minorHAnsi" w:cstheme="minorHAnsi"/>
        </w:rPr>
      </w:pPr>
    </w:p>
    <w:p w14:paraId="11E5460E" w14:textId="77777777" w:rsidR="006875B6" w:rsidRDefault="006875B6">
      <w:pPr>
        <w:spacing w:after="0"/>
        <w:rPr>
          <w:rFonts w:asciiTheme="minorHAnsi" w:hAnsiTheme="minorHAnsi" w:cstheme="minorHAnsi"/>
        </w:rPr>
      </w:pPr>
    </w:p>
    <w:p w14:paraId="11E5460F" w14:textId="77777777" w:rsidR="006875B6" w:rsidRDefault="006875B6">
      <w:pPr>
        <w:spacing w:after="0"/>
        <w:rPr>
          <w:rFonts w:asciiTheme="minorHAnsi" w:hAnsiTheme="minorHAnsi" w:cstheme="minorHAnsi"/>
        </w:rPr>
      </w:pPr>
    </w:p>
    <w:p w14:paraId="11E54610" w14:textId="77777777" w:rsidR="006875B6" w:rsidRDefault="006875B6">
      <w:pPr>
        <w:spacing w:after="0"/>
        <w:rPr>
          <w:rFonts w:asciiTheme="minorHAnsi" w:hAnsiTheme="minorHAnsi" w:cstheme="minorHAnsi"/>
        </w:rPr>
      </w:pPr>
    </w:p>
    <w:p w14:paraId="11E54611" w14:textId="77777777" w:rsidR="006875B6" w:rsidRDefault="006875B6">
      <w:pPr>
        <w:spacing w:after="0"/>
        <w:rPr>
          <w:rFonts w:asciiTheme="minorHAnsi" w:hAnsiTheme="minorHAnsi" w:cstheme="minorHAnsi"/>
        </w:rPr>
      </w:pPr>
    </w:p>
    <w:p w14:paraId="11E54612" w14:textId="77777777" w:rsidR="006875B6" w:rsidRDefault="006875B6">
      <w:pPr>
        <w:spacing w:after="0"/>
        <w:rPr>
          <w:rFonts w:asciiTheme="minorHAnsi" w:hAnsiTheme="minorHAnsi" w:cstheme="minorHAnsi"/>
        </w:rPr>
      </w:pPr>
    </w:p>
    <w:p w14:paraId="11E54613" w14:textId="77777777" w:rsidR="006875B6" w:rsidRDefault="006875B6">
      <w:pPr>
        <w:spacing w:after="0"/>
        <w:rPr>
          <w:rFonts w:asciiTheme="minorHAnsi" w:hAnsiTheme="minorHAnsi" w:cstheme="minorHAnsi"/>
        </w:rPr>
      </w:pPr>
    </w:p>
    <w:p w14:paraId="11E54614" w14:textId="77777777" w:rsidR="006875B6" w:rsidRDefault="006875B6">
      <w:pPr>
        <w:spacing w:after="0"/>
        <w:rPr>
          <w:rFonts w:asciiTheme="minorHAnsi" w:hAnsiTheme="minorHAnsi" w:cstheme="minorHAnsi"/>
        </w:rPr>
      </w:pPr>
    </w:p>
    <w:p w14:paraId="11E54615" w14:textId="77777777" w:rsidR="006875B6" w:rsidRDefault="006875B6">
      <w:pPr>
        <w:spacing w:after="0"/>
        <w:rPr>
          <w:rFonts w:asciiTheme="minorHAnsi" w:hAnsiTheme="minorHAnsi" w:cstheme="minorHAnsi"/>
        </w:rPr>
      </w:pPr>
    </w:p>
    <w:p w14:paraId="11E54616" w14:textId="77777777" w:rsidR="006875B6" w:rsidRDefault="006875B6">
      <w:pPr>
        <w:spacing w:after="0"/>
        <w:rPr>
          <w:rFonts w:asciiTheme="minorHAnsi" w:hAnsiTheme="minorHAnsi" w:cstheme="minorHAnsi"/>
        </w:rPr>
      </w:pPr>
    </w:p>
    <w:p w14:paraId="11E54617" w14:textId="77777777" w:rsidR="006875B6" w:rsidRDefault="006875B6">
      <w:pPr>
        <w:spacing w:after="0"/>
        <w:rPr>
          <w:rFonts w:asciiTheme="minorHAnsi" w:hAnsiTheme="minorHAnsi" w:cstheme="minorHAnsi"/>
        </w:rPr>
        <w:sectPr w:rsidR="006875B6" w:rsidSect="006875B6">
          <w:pgSz w:w="11899" w:h="16841"/>
          <w:pgMar w:top="1429" w:right="663" w:bottom="1349" w:left="720" w:header="301" w:footer="703" w:gutter="0"/>
          <w:cols w:space="720"/>
          <w:docGrid w:linePitch="299"/>
        </w:sectPr>
      </w:pPr>
    </w:p>
    <w:p w14:paraId="11E54618" w14:textId="77777777" w:rsidR="006875B6" w:rsidRDefault="006875B6">
      <w:pPr>
        <w:spacing w:after="0"/>
        <w:rPr>
          <w:rFonts w:asciiTheme="minorHAnsi" w:hAnsiTheme="minorHAnsi" w:cstheme="minorHAnsi"/>
        </w:rPr>
      </w:pPr>
      <w:r>
        <w:rPr>
          <w:noProof/>
        </w:rPr>
        <w:lastRenderedPageBreak/>
        <mc:AlternateContent>
          <mc:Choice Requires="wps">
            <w:drawing>
              <wp:anchor distT="0" distB="0" distL="118745" distR="118745" simplePos="0" relativeHeight="251662336" behindDoc="1" locked="0" layoutInCell="1" allowOverlap="0" wp14:anchorId="11E5463B" wp14:editId="11E5463C">
                <wp:simplePos x="0" y="0"/>
                <wp:positionH relativeFrom="margin">
                  <wp:posOffset>1733550</wp:posOffset>
                </wp:positionH>
                <wp:positionV relativeFrom="page">
                  <wp:posOffset>527050</wp:posOffset>
                </wp:positionV>
                <wp:extent cx="3670300" cy="787400"/>
                <wp:effectExtent l="0" t="0" r="6350" b="0"/>
                <wp:wrapSquare wrapText="bothSides"/>
                <wp:docPr id="197" name="Rectangle 197"/>
                <wp:cNvGraphicFramePr/>
                <a:graphic xmlns:a="http://schemas.openxmlformats.org/drawingml/2006/main">
                  <a:graphicData uri="http://schemas.microsoft.com/office/word/2010/wordprocessingShape">
                    <wps:wsp>
                      <wps:cNvSpPr/>
                      <wps:spPr>
                        <a:xfrm>
                          <a:off x="0" y="0"/>
                          <a:ext cx="3670300" cy="787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5465B" w14:textId="77777777"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THE CHILDREN FIRST LEARNING PARTNERSHIP                                                           COVID OUTBREAK MANAGEMENT SUMMARY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BE4C3A" id="Rectangle 197" o:spid="_x0000_s1026" style="position:absolute;margin-left:136.5pt;margin-top:41.5pt;width:289pt;height:62pt;z-index:-251654144;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pp3kQIAAJcFAAAOAAAAZHJzL2Uyb0RvYy54bWysVNtOGzEQfa/Uf7D8XnYTAoGIDYpAVJUQ&#10;REDFs+O1syvZHtd2spt+fcfeCxRQK1XNw2bGPnM7npmLy1YrshfO12AKOjnKKRGGQ1mbbUG/P918&#10;OaPEB2ZKpsCIgh6Ep5fLz58uGrsQU6hAlcIRdGL8orEFrUKwiyzzvBKa+SOwwuClBKdZQNVts9Kx&#10;Br1rlU3z/DRrwJXWARfe4+l1d0mXyb+Ugod7Kb0IRBUUcwvp69J3E7/Z8oItto7ZquZ9GuwfstCs&#10;Nhh0dHXNAiM7V79zpWvuwIMMRxx0BlLWXKQasJpJ/qaax4pZkWpBcrwdafL/zy2/268dqUt8u/M5&#10;JYZpfKQHpI2ZrRIkHiJFjfULRD7ates1j2Kst5VOx3+shLSJ1sNIq2gD4Xh4fDrPj3Nkn+Pd/Gw+&#10;QxndZC/W1vnwVYAmUSiow/iJTba/9aGDDpAYzIOqy5taqaTEVhFXypE9w0dmnAsTJn2A35DKRLyB&#10;aNk5jSdZLK4rJ0nhoETEKfMgJDKDBUxTMqkn3wdKOVSsFF38kxx/Q/QhtVRschjREuOPvid/8t1l&#10;2eOjqUgtPRrnfzceLVJkMGE01rUB95EDNdInO/xAUkdNZCm0mxaTi+IGygO2kINutrzlNzW+4i3z&#10;Yc0cDhM+PC6IcI8fqaApKPQSJRW4nx+dRzz2ON5S0uBwFtT/2DEnKFHfDHb/+WQ2i9OclNnJfIqK&#10;e32zeX1jdvoKsDUmuIosT2LEBzWI0oF+xj2yilHxihmOsQvKgxuUq9AtDdxEXKxWCYYTbFm4NY+W&#10;R+eR4NilT+0zc7Zv5YBDcAfDILPFm47usNHSwGoXQNap3V947anH6U891G+quF5e6wn1sk+XvwAA&#10;AP//AwBQSwMEFAAGAAgAAAAhAPFCVq7gAAAACgEAAA8AAABkcnMvZG93bnJldi54bWxMj0FPwzAM&#10;he9I/IfISNxYulXQqjSdpkm7IIRExw7cssY0hcapmqwr/Hq8E5xs6z09f69cz64XE46h86RguUhA&#10;IDXedNQqeNvv7nIQIWoyuveECr4xwLq6vip1YfyZXnGqYys4hEKhFdgYh0LK0Fh0Oiz8gMTahx+d&#10;jnyOrTSjPnO46+UqSR6k0x3xB6sH3FpsvuqTU/D0maW1nTbTT/qCB+sPz++7bVDq9mbePIKIOMc/&#10;M1zwGR0qZjr6E5kgegWrLOUuUUF+mWzI75e8HFlJsgRkVcr/FapfAAAA//8DAFBLAQItABQABgAI&#10;AAAAIQC2gziS/gAAAOEBAAATAAAAAAAAAAAAAAAAAAAAAABbQ29udGVudF9UeXBlc10ueG1sUEsB&#10;Ai0AFAAGAAgAAAAhADj9If/WAAAAlAEAAAsAAAAAAAAAAAAAAAAALwEAAF9yZWxzLy5yZWxzUEsB&#10;Ai0AFAAGAAgAAAAhAJ+GmneRAgAAlwUAAA4AAAAAAAAAAAAAAAAALgIAAGRycy9lMm9Eb2MueG1s&#10;UEsBAi0AFAAGAAgAAAAhAPFCVq7gAAAACgEAAA8AAAAAAAAAAAAAAAAA6wQAAGRycy9kb3ducmV2&#10;LnhtbFBLBQYAAAAABAAEAPMAAAD4BQAAAAA=&#10;" o:allowoverlap="f" fillcolor="#5b9bd5 [3204]" stroked="f" strokeweight="1pt">
                <v:textbox>
                  <w:txbxContent>
                    <w:p w:rsidR="006875B6" w:rsidRPr="005845DE" w:rsidRDefault="006875B6" w:rsidP="006875B6">
                      <w:pPr>
                        <w:pStyle w:val="Header"/>
                        <w:jc w:val="center"/>
                        <w:rPr>
                          <w:caps/>
                          <w:color w:val="FFFFFF" w:themeColor="background1"/>
                          <w:sz w:val="32"/>
                          <w:szCs w:val="32"/>
                        </w:rPr>
                      </w:pPr>
                      <w:r w:rsidRPr="005845DE">
                        <w:rPr>
                          <w:caps/>
                          <w:color w:val="FFFFFF" w:themeColor="background1"/>
                          <w:sz w:val="32"/>
                          <w:szCs w:val="32"/>
                        </w:rPr>
                        <w:t>THE CHILDREN FIRST LEARNING PARTNERSHIP                                                           COVID OUTBREAK MANAGEMENT SUMMARY</w:t>
                      </w:r>
                    </w:p>
                  </w:txbxContent>
                </v:textbox>
                <w10:wrap type="square" anchorx="margin" anchory="page"/>
              </v:rect>
            </w:pict>
          </mc:Fallback>
        </mc:AlternateContent>
      </w:r>
      <w:r>
        <w:rPr>
          <w:rFonts w:asciiTheme="minorHAnsi" w:hAnsiTheme="minorHAnsi" w:cstheme="minorHAnsi"/>
        </w:rPr>
        <w:t xml:space="preserve">Appendix 1 </w:t>
      </w:r>
    </w:p>
    <w:p w14:paraId="11E54619" w14:textId="77777777" w:rsidR="006875B6" w:rsidRDefault="006875B6">
      <w:pPr>
        <w:spacing w:after="0"/>
        <w:rPr>
          <w:rFonts w:asciiTheme="minorHAnsi" w:hAnsiTheme="minorHAnsi" w:cstheme="minorHAnsi"/>
        </w:rPr>
      </w:pPr>
    </w:p>
    <w:p w14:paraId="11E5461A" w14:textId="77777777" w:rsidR="006875B6" w:rsidRDefault="006875B6">
      <w:pPr>
        <w:spacing w:after="0"/>
        <w:rPr>
          <w:rFonts w:asciiTheme="minorHAnsi" w:hAnsiTheme="minorHAnsi" w:cstheme="minorHAnsi"/>
        </w:rPr>
      </w:pPr>
    </w:p>
    <w:p w14:paraId="11E5461B" w14:textId="77777777" w:rsidR="006875B6" w:rsidRDefault="00C02078" w:rsidP="006875B6">
      <w:pPr>
        <w:spacing w:after="0"/>
        <w:rPr>
          <w:rFonts w:cs="Arial"/>
          <w:b/>
        </w:rPr>
      </w:pPr>
      <w:r>
        <w:rPr>
          <w:noProof/>
        </w:rPr>
        <w:drawing>
          <wp:anchor distT="0" distB="0" distL="114300" distR="114300" simplePos="0" relativeHeight="251659264" behindDoc="0" locked="0" layoutInCell="1" allowOverlap="1" wp14:anchorId="11E5463D" wp14:editId="11E5463E">
            <wp:simplePos x="0" y="0"/>
            <wp:positionH relativeFrom="column">
              <wp:posOffset>-134620</wp:posOffset>
            </wp:positionH>
            <wp:positionV relativeFrom="paragraph">
              <wp:posOffset>188595</wp:posOffset>
            </wp:positionV>
            <wp:extent cx="7556500" cy="3270250"/>
            <wp:effectExtent l="0" t="0" r="6350" b="0"/>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6" r:lo="rId147" r:qs="rId148" r:cs="rId149"/>
              </a:graphicData>
            </a:graphic>
            <wp14:sizeRelH relativeFrom="margin">
              <wp14:pctWidth>0</wp14:pctWidth>
            </wp14:sizeRelH>
            <wp14:sizeRelV relativeFrom="margin">
              <wp14:pctHeight>0</wp14:pctHeight>
            </wp14:sizeRelV>
          </wp:anchor>
        </w:drawing>
      </w:r>
    </w:p>
    <w:p w14:paraId="11E5461C" w14:textId="77777777" w:rsidR="006875B6" w:rsidRDefault="006875B6" w:rsidP="006875B6">
      <w:pPr>
        <w:spacing w:after="0"/>
        <w:rPr>
          <w:rFonts w:cs="Arial"/>
          <w:b/>
        </w:rPr>
      </w:pPr>
    </w:p>
    <w:p w14:paraId="11E5461D" w14:textId="77777777" w:rsidR="006875B6" w:rsidRDefault="006875B6" w:rsidP="006875B6">
      <w:pPr>
        <w:spacing w:after="0"/>
        <w:rPr>
          <w:rFonts w:cs="Arial"/>
          <w:b/>
        </w:rPr>
      </w:pPr>
    </w:p>
    <w:p w14:paraId="11E5461E" w14:textId="77777777" w:rsidR="006875B6" w:rsidRDefault="006875B6" w:rsidP="006875B6">
      <w:pPr>
        <w:spacing w:after="0"/>
        <w:rPr>
          <w:rFonts w:cs="Arial"/>
          <w:b/>
        </w:rPr>
      </w:pPr>
    </w:p>
    <w:p w14:paraId="11E5461F" w14:textId="77777777" w:rsidR="006875B6" w:rsidRDefault="006875B6" w:rsidP="006875B6">
      <w:pPr>
        <w:spacing w:after="0"/>
        <w:rPr>
          <w:rFonts w:cs="Arial"/>
          <w:b/>
        </w:rPr>
      </w:pPr>
    </w:p>
    <w:p w14:paraId="11E54620" w14:textId="77777777" w:rsidR="006875B6" w:rsidRDefault="006875B6" w:rsidP="006875B6">
      <w:pPr>
        <w:spacing w:after="0"/>
        <w:rPr>
          <w:rFonts w:cs="Arial"/>
          <w:b/>
        </w:rPr>
      </w:pPr>
    </w:p>
    <w:p w14:paraId="11E54621" w14:textId="77777777" w:rsidR="006875B6" w:rsidRDefault="006875B6" w:rsidP="006875B6">
      <w:pPr>
        <w:spacing w:after="0"/>
        <w:rPr>
          <w:rFonts w:cs="Arial"/>
          <w:b/>
        </w:rPr>
      </w:pPr>
    </w:p>
    <w:p w14:paraId="11E54622" w14:textId="77777777" w:rsidR="006875B6" w:rsidRDefault="006875B6" w:rsidP="006875B6">
      <w:pPr>
        <w:spacing w:after="0"/>
        <w:rPr>
          <w:rFonts w:cs="Arial"/>
          <w:b/>
        </w:rPr>
      </w:pPr>
    </w:p>
    <w:p w14:paraId="11E54623" w14:textId="77777777" w:rsidR="006875B6" w:rsidRDefault="006875B6" w:rsidP="006875B6">
      <w:pPr>
        <w:spacing w:after="0"/>
        <w:rPr>
          <w:rFonts w:cs="Arial"/>
          <w:b/>
        </w:rPr>
      </w:pPr>
    </w:p>
    <w:p w14:paraId="11E54624" w14:textId="77777777" w:rsidR="006875B6" w:rsidRDefault="006875B6" w:rsidP="006875B6">
      <w:pPr>
        <w:spacing w:after="0"/>
        <w:rPr>
          <w:rFonts w:cs="Arial"/>
          <w:b/>
        </w:rPr>
      </w:pPr>
    </w:p>
    <w:p w14:paraId="11E54625" w14:textId="77777777" w:rsidR="006875B6" w:rsidRDefault="006875B6" w:rsidP="006875B6">
      <w:pPr>
        <w:spacing w:after="0"/>
        <w:rPr>
          <w:rFonts w:cs="Arial"/>
          <w:b/>
        </w:rPr>
      </w:pPr>
    </w:p>
    <w:p w14:paraId="11E54626" w14:textId="77777777" w:rsidR="006875B6" w:rsidRDefault="006875B6" w:rsidP="006875B6">
      <w:pPr>
        <w:spacing w:after="0"/>
        <w:rPr>
          <w:rFonts w:cs="Arial"/>
          <w:b/>
        </w:rPr>
      </w:pPr>
    </w:p>
    <w:p w14:paraId="11E54627" w14:textId="77777777" w:rsidR="006875B6" w:rsidRDefault="006875B6" w:rsidP="006875B6">
      <w:pPr>
        <w:spacing w:after="0"/>
        <w:rPr>
          <w:rFonts w:cs="Arial"/>
          <w:b/>
        </w:rPr>
      </w:pPr>
    </w:p>
    <w:p w14:paraId="11E54628" w14:textId="77777777" w:rsidR="006875B6" w:rsidRDefault="006875B6" w:rsidP="006875B6">
      <w:pPr>
        <w:spacing w:after="0"/>
        <w:rPr>
          <w:rFonts w:cs="Arial"/>
          <w:b/>
        </w:rPr>
      </w:pPr>
    </w:p>
    <w:p w14:paraId="11E54629" w14:textId="77777777" w:rsidR="006875B6" w:rsidRDefault="006875B6" w:rsidP="006875B6">
      <w:pPr>
        <w:spacing w:after="0"/>
        <w:rPr>
          <w:rFonts w:cs="Arial"/>
          <w:b/>
        </w:rPr>
      </w:pPr>
    </w:p>
    <w:p w14:paraId="11E5462A" w14:textId="77777777" w:rsidR="006875B6" w:rsidRDefault="006875B6" w:rsidP="006875B6">
      <w:pPr>
        <w:spacing w:after="0"/>
        <w:rPr>
          <w:rFonts w:cs="Arial"/>
          <w:b/>
        </w:rPr>
      </w:pPr>
    </w:p>
    <w:p w14:paraId="11E5462B" w14:textId="77777777" w:rsidR="006875B6" w:rsidRDefault="006875B6" w:rsidP="006875B6">
      <w:pPr>
        <w:spacing w:after="0"/>
        <w:rPr>
          <w:rFonts w:cs="Arial"/>
          <w:b/>
        </w:rPr>
      </w:pPr>
    </w:p>
    <w:p w14:paraId="11E5462C" w14:textId="77777777" w:rsidR="006875B6" w:rsidRDefault="006875B6" w:rsidP="006875B6">
      <w:pPr>
        <w:spacing w:after="0"/>
        <w:rPr>
          <w:rFonts w:cs="Arial"/>
          <w:b/>
        </w:rPr>
      </w:pPr>
    </w:p>
    <w:p w14:paraId="11E5462D" w14:textId="77777777" w:rsidR="006875B6" w:rsidRDefault="006875B6" w:rsidP="006875B6">
      <w:pPr>
        <w:spacing w:after="0"/>
        <w:rPr>
          <w:rFonts w:cs="Arial"/>
          <w:b/>
        </w:rPr>
      </w:pPr>
    </w:p>
    <w:p w14:paraId="11E5462E" w14:textId="77777777" w:rsidR="006875B6" w:rsidRDefault="006875B6" w:rsidP="006875B6">
      <w:pPr>
        <w:spacing w:after="0"/>
        <w:rPr>
          <w:rFonts w:cs="Arial"/>
          <w:b/>
        </w:rPr>
      </w:pPr>
      <w:r>
        <w:rPr>
          <w:noProof/>
        </w:rPr>
        <mc:AlternateContent>
          <mc:Choice Requires="wps">
            <w:drawing>
              <wp:anchor distT="0" distB="0" distL="114300" distR="114300" simplePos="0" relativeHeight="251660288" behindDoc="0" locked="0" layoutInCell="1" allowOverlap="1" wp14:anchorId="11E5463F" wp14:editId="11E54640">
                <wp:simplePos x="0" y="0"/>
                <wp:positionH relativeFrom="column">
                  <wp:posOffset>708025</wp:posOffset>
                </wp:positionH>
                <wp:positionV relativeFrom="paragraph">
                  <wp:posOffset>29210</wp:posOffset>
                </wp:positionV>
                <wp:extent cx="6394450" cy="0"/>
                <wp:effectExtent l="0" t="152400" r="0" b="152400"/>
                <wp:wrapNone/>
                <wp:docPr id="8" name="Straight Arrow Connector 8"/>
                <wp:cNvGraphicFramePr/>
                <a:graphic xmlns:a="http://schemas.openxmlformats.org/drawingml/2006/main">
                  <a:graphicData uri="http://schemas.microsoft.com/office/word/2010/wordprocessingShape">
                    <wps:wsp>
                      <wps:cNvCnPr/>
                      <wps:spPr>
                        <a:xfrm>
                          <a:off x="0" y="0"/>
                          <a:ext cx="6394450" cy="0"/>
                        </a:xfrm>
                        <a:prstGeom prst="straightConnector1">
                          <a:avLst/>
                        </a:prstGeom>
                        <a:ln w="76200">
                          <a:solidFill>
                            <a:srgbClr val="FFC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A7D1A0" id="_x0000_t32" coordsize="21600,21600" o:spt="32" o:oned="t" path="m,l21600,21600e" filled="f">
                <v:path arrowok="t" fillok="f" o:connecttype="none"/>
                <o:lock v:ext="edit" shapetype="t"/>
              </v:shapetype>
              <v:shape id="Straight Arrow Connector 8" o:spid="_x0000_s1026" type="#_x0000_t32" style="position:absolute;margin-left:55.75pt;margin-top:2.3pt;width:5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F3/gEAAFoEAAAOAAAAZHJzL2Uyb0RvYy54bWysVNuO0zAQfUfiHyy/07TLUnarpivUpbwg&#10;qFj2A1xnnFjyTWPTtH/P2EmzLJcHEC9OnJkzc87xOOu7kzXsCBi1dzVfzOacgZO+0a6t+ePX3asb&#10;zmISrhHGO6j5GSK/27x8se7DCq58500DyKiIi6s+1LxLKayqKsoOrIgzH8BRUHm0ItEW26pB0VN1&#10;a6qr+XxZ9R6bgF5CjPT1fgjyTamvFMj0WakIiZmaE7dUVizrIa/VZi1WLYrQaTnSEP/AwgrtqOlU&#10;6l4kwb6h/qWU1RJ99CrNpLeVV0pLKBpIzWL+k5qHTgQoWsicGCab4v8rKz8d98h0U3M6KCcsHdFD&#10;QqHbLrF3iL5nW+8c2eiR3WS3+hBXBNq6PY67GPaYpZ8U2vwkUexUHD5PDsMpMUkfl69vr6/f0EHI&#10;S6x6AgaM6QN4y/JLzePIYyKwKA6L48eYqDUBL4Dc1TjW1/ztkoaipEVvdLPTxuRgxPawNciOgsZg&#10;t9vOKWko8SytA9G8dw1L50A+JNTCtQaGGUlCm9/HiIhxxCc7M3hR3tLZwEDsCyhymNQPAspsw0RH&#10;SAkuLUY+xlF2himiPgFHSflS/Ak45mcolLn/G/CEKJ29SxPYaudxMPR593S6UFZD/sWBQXe24OCb&#10;c5mSYg0NcDm08bLlG/LjvsCffgmb7wAAAP//AwBQSwMEFAAGAAgAAAAhALjsRSvaAAAACAEAAA8A&#10;AABkcnMvZG93bnJldi54bWxMj8tOwzAQRfdI/IM1SOyo4wpCFOJUCAm6AkrhA9x48hDxOIqdNvl7&#10;pmxgeR+6c6bYzK4XRxxD50mDWiUgkCpvO2o0fH0+32QgQjRkTe8JNSwYYFNeXhQmt/5EH3jcx0bw&#10;CIXcaGhjHHIpQ9WiM2HlByTOaj86E1mOjbSjOfG46+U6SVLpTEd8oTUDPrVYfe8np6FuXrb+3W+n&#10;8Lq7Xy9vtclwSbW+vpofH0BEnONfGc74jA4lMx38RDaInrVSd1zVcJuCOOdKZWwcfg1ZFvL/A+UP&#10;AAAA//8DAFBLAQItABQABgAIAAAAIQC2gziS/gAAAOEBAAATAAAAAAAAAAAAAAAAAAAAAABbQ29u&#10;dGVudF9UeXBlc10ueG1sUEsBAi0AFAAGAAgAAAAhADj9If/WAAAAlAEAAAsAAAAAAAAAAAAAAAAA&#10;LwEAAF9yZWxzLy5yZWxzUEsBAi0AFAAGAAgAAAAhAKOWIXf+AQAAWgQAAA4AAAAAAAAAAAAAAAAA&#10;LgIAAGRycy9lMm9Eb2MueG1sUEsBAi0AFAAGAAgAAAAhALjsRSvaAAAACAEAAA8AAAAAAAAAAAAA&#10;AAAAWAQAAGRycy9kb3ducmV2LnhtbFBLBQYAAAAABAAEAPMAAABfBQAAAAA=&#10;" strokecolor="#ffc000" strokeweight="6pt">
                <v:stroke startarrow="block" endarrow="block" joinstyle="miter"/>
              </v:shape>
            </w:pict>
          </mc:Fallback>
        </mc:AlternateContent>
      </w:r>
    </w:p>
    <w:p w14:paraId="11E5462F" w14:textId="77777777" w:rsidR="006875B6" w:rsidRPr="00DD3F4E" w:rsidRDefault="006875B6" w:rsidP="006875B6">
      <w:pPr>
        <w:spacing w:after="0"/>
        <w:rPr>
          <w:rFonts w:cs="Arial"/>
          <w:b/>
        </w:rPr>
      </w:pPr>
      <w:r w:rsidRPr="00DD3F4E">
        <w:rPr>
          <w:rFonts w:cs="Arial"/>
          <w:b/>
        </w:rPr>
        <w:t>CONTEXT:</w:t>
      </w:r>
    </w:p>
    <w:p w14:paraId="11E54630" w14:textId="77777777" w:rsidR="006875B6" w:rsidRPr="00337320" w:rsidRDefault="006875B6" w:rsidP="006875B6">
      <w:pPr>
        <w:spacing w:after="0"/>
        <w:rPr>
          <w:rFonts w:cs="Arial"/>
          <w:sz w:val="20"/>
          <w:szCs w:val="20"/>
        </w:rPr>
      </w:pPr>
      <w:r w:rsidRPr="008815CC">
        <w:rPr>
          <w:rFonts w:cs="Arial"/>
          <w:b/>
        </w:rPr>
        <w:t>Section 1</w:t>
      </w:r>
      <w:r w:rsidRPr="008815CC">
        <w:rPr>
          <w:rFonts w:cs="Arial"/>
        </w:rPr>
        <w:t xml:space="preserve"> of t</w:t>
      </w:r>
      <w:r w:rsidRPr="008815CC">
        <w:rPr>
          <w:rFonts w:cs="Arial"/>
          <w:sz w:val="20"/>
          <w:szCs w:val="20"/>
        </w:rPr>
        <w:t xml:space="preserve">his Risk Assessment is operational whilst the school remains at the lowest risk and therefore fulfils the </w:t>
      </w:r>
      <w:r w:rsidRPr="008815CC">
        <w:rPr>
          <w:rFonts w:cs="Arial"/>
          <w:b/>
          <w:sz w:val="20"/>
          <w:szCs w:val="20"/>
          <w:u w:val="single"/>
        </w:rPr>
        <w:t>Essential Controls</w:t>
      </w:r>
      <w:r w:rsidRPr="008815CC">
        <w:rPr>
          <w:rFonts w:cs="Arial"/>
          <w:sz w:val="20"/>
          <w:szCs w:val="20"/>
        </w:rPr>
        <w:t xml:space="preserve"> requirements above. </w:t>
      </w:r>
      <w:r w:rsidRPr="008815CC">
        <w:rPr>
          <w:rFonts w:cstheme="minorHAnsi"/>
          <w:bCs/>
          <w:iCs/>
          <w:sz w:val="20"/>
          <w:szCs w:val="20"/>
          <w:lang w:val="en-AU"/>
        </w:rPr>
        <w:t xml:space="preserve">This section of the </w:t>
      </w:r>
      <w:r w:rsidRPr="008815CC">
        <w:rPr>
          <w:rFonts w:cstheme="minorHAnsi"/>
          <w:bCs/>
          <w:sz w:val="20"/>
          <w:szCs w:val="20"/>
          <w:lang w:val="en-AU"/>
        </w:rPr>
        <w:t>COVID-19 Risk Assessment details</w:t>
      </w:r>
      <w:r w:rsidRPr="008815CC">
        <w:rPr>
          <w:rFonts w:cstheme="minorHAnsi"/>
          <w:bCs/>
          <w:iCs/>
          <w:sz w:val="20"/>
          <w:szCs w:val="20"/>
          <w:lang w:val="en-AU"/>
        </w:rPr>
        <w:t xml:space="preserve"> how we will comply with the minimum standards for managing the risks of COVID-19, to keep employees, pupils and other people within our setting safe </w:t>
      </w:r>
      <w:r w:rsidRPr="00337320">
        <w:rPr>
          <w:rFonts w:cstheme="minorHAnsi"/>
          <w:bCs/>
          <w:iCs/>
          <w:sz w:val="20"/>
          <w:szCs w:val="20"/>
          <w:lang w:val="en-AU"/>
        </w:rPr>
        <w:t>ensuring preventative measures are well established and typical across our school</w:t>
      </w:r>
    </w:p>
    <w:p w14:paraId="11E54631" w14:textId="77777777" w:rsidR="006875B6" w:rsidRPr="006875B6" w:rsidRDefault="006875B6" w:rsidP="006875B6">
      <w:pPr>
        <w:spacing w:after="120" w:line="300" w:lineRule="atLeast"/>
        <w:rPr>
          <w:rFonts w:cstheme="minorHAnsi"/>
          <w:sz w:val="20"/>
          <w:szCs w:val="20"/>
          <w:lang w:val="en-AU"/>
        </w:rPr>
        <w:sectPr w:rsidR="006875B6" w:rsidRPr="006875B6" w:rsidSect="006875B6">
          <w:pgSz w:w="16841" w:h="11899" w:orient="landscape"/>
          <w:pgMar w:top="720" w:right="1429" w:bottom="663" w:left="1349" w:header="301" w:footer="703" w:gutter="0"/>
          <w:cols w:space="720"/>
          <w:docGrid w:linePitch="299"/>
        </w:sectPr>
      </w:pPr>
      <w:r w:rsidRPr="00337320">
        <w:rPr>
          <w:rFonts w:cs="Arial"/>
          <w:b/>
          <w:sz w:val="20"/>
          <w:szCs w:val="20"/>
        </w:rPr>
        <w:t>Section 2</w:t>
      </w:r>
      <w:r w:rsidRPr="00337320">
        <w:rPr>
          <w:rFonts w:cs="Arial"/>
          <w:sz w:val="20"/>
          <w:szCs w:val="20"/>
        </w:rPr>
        <w:t xml:space="preserve"> of this Risk Assessment, following guidance set out above in the </w:t>
      </w:r>
      <w:r w:rsidRPr="00337320">
        <w:rPr>
          <w:rFonts w:cs="Arial"/>
          <w:b/>
          <w:sz w:val="20"/>
          <w:szCs w:val="20"/>
          <w:u w:val="single"/>
        </w:rPr>
        <w:t>Effective Controls</w:t>
      </w:r>
      <w:r w:rsidRPr="00337320">
        <w:rPr>
          <w:rFonts w:cs="Arial"/>
          <w:sz w:val="20"/>
          <w:szCs w:val="20"/>
        </w:rPr>
        <w:t xml:space="preserve"> requirements, will take effect if our school has </w:t>
      </w:r>
      <w:r w:rsidRPr="00337320">
        <w:rPr>
          <w:sz w:val="20"/>
          <w:szCs w:val="20"/>
        </w:rPr>
        <w:t>5 children, pupils, students or staff, who are likely to have mixed closely, test positive for COVID-19 within a 10-day period; or • 10% of children, pupils, students or staff who are likely to have mixed closely test positive for COVID-19 within a 10-day period</w:t>
      </w:r>
      <w:r w:rsidRPr="00337320">
        <w:rPr>
          <w:rFonts w:cs="Arial"/>
          <w:sz w:val="20"/>
          <w:szCs w:val="20"/>
        </w:rPr>
        <w:t xml:space="preserve"> If the school identifies an outbreak of COVID or is directed by the Local Outbreak Control Team due to increased cases in the community the school will establish controls set out above in the </w:t>
      </w:r>
      <w:r w:rsidRPr="00337320">
        <w:rPr>
          <w:rFonts w:cs="Arial"/>
          <w:b/>
          <w:sz w:val="20"/>
          <w:szCs w:val="20"/>
          <w:u w:val="single"/>
        </w:rPr>
        <w:t>Supportive control</w:t>
      </w:r>
      <w:r w:rsidRPr="00337320">
        <w:rPr>
          <w:rFonts w:cs="Arial"/>
          <w:sz w:val="20"/>
          <w:szCs w:val="20"/>
        </w:rPr>
        <w:t xml:space="preserve"> requirements and these additional measures are listed in </w:t>
      </w:r>
      <w:r w:rsidRPr="00337320">
        <w:rPr>
          <w:rFonts w:cs="Arial"/>
          <w:b/>
          <w:sz w:val="20"/>
          <w:szCs w:val="20"/>
        </w:rPr>
        <w:t>Section 3</w:t>
      </w:r>
      <w:r w:rsidRPr="00337320">
        <w:rPr>
          <w:rFonts w:cs="Arial"/>
          <w:sz w:val="20"/>
          <w:szCs w:val="20"/>
        </w:rPr>
        <w:t xml:space="preserve"> of this Risk Assessment. The school will</w:t>
      </w:r>
      <w:r w:rsidRPr="00337320">
        <w:rPr>
          <w:rFonts w:cstheme="minorHAnsi"/>
          <w:sz w:val="20"/>
          <w:szCs w:val="20"/>
          <w:lang w:val="en-AU"/>
        </w:rPr>
        <w:t xml:space="preserve"> step up and step back down the response measures according to the level of risk, effectiveness of response measures and availability of resources, in close collaboration with Local Outbreak Control Team,</w:t>
      </w:r>
      <w:r>
        <w:rPr>
          <w:rFonts w:cstheme="minorHAnsi"/>
          <w:sz w:val="20"/>
          <w:szCs w:val="20"/>
          <w:lang w:val="en-AU"/>
        </w:rPr>
        <w:t xml:space="preserve"> Variant of Concern (VOC) Public Health England and DFE</w:t>
      </w:r>
    </w:p>
    <w:p w14:paraId="11E54632" w14:textId="77777777" w:rsidR="006875B6" w:rsidRDefault="006875B6">
      <w:pPr>
        <w:spacing w:after="0"/>
        <w:rPr>
          <w:rFonts w:asciiTheme="minorHAnsi" w:hAnsiTheme="minorHAnsi" w:cstheme="minorHAnsi"/>
        </w:rPr>
      </w:pPr>
      <w:r>
        <w:rPr>
          <w:rFonts w:asciiTheme="minorHAnsi" w:hAnsiTheme="minorHAnsi" w:cstheme="minorHAnsi"/>
        </w:rPr>
        <w:lastRenderedPageBreak/>
        <w:t>Appendix 2</w:t>
      </w:r>
    </w:p>
    <w:p w14:paraId="11E54633" w14:textId="77777777" w:rsidR="006875B6" w:rsidRDefault="006875B6" w:rsidP="006875B6">
      <w:pPr>
        <w:jc w:val="center"/>
        <w:rPr>
          <w:b/>
        </w:rPr>
      </w:pPr>
      <w:r>
        <w:rPr>
          <w:b/>
          <w:noProof/>
        </w:rPr>
        <w:drawing>
          <wp:inline distT="0" distB="0" distL="0" distR="0" wp14:anchorId="11E54641" wp14:editId="11E54642">
            <wp:extent cx="1181100" cy="47238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P logo.png"/>
                    <pic:cNvPicPr/>
                  </pic:nvPicPr>
                  <pic:blipFill>
                    <a:blip r:embed="rId151" cstate="print">
                      <a:extLst>
                        <a:ext uri="{28A0092B-C50C-407E-A947-70E740481C1C}">
                          <a14:useLocalDpi xmlns:a14="http://schemas.microsoft.com/office/drawing/2010/main" val="0"/>
                        </a:ext>
                      </a:extLst>
                    </a:blip>
                    <a:stretch>
                      <a:fillRect/>
                    </a:stretch>
                  </pic:blipFill>
                  <pic:spPr>
                    <a:xfrm>
                      <a:off x="0" y="0"/>
                      <a:ext cx="1217008" cy="486750"/>
                    </a:xfrm>
                    <a:prstGeom prst="rect">
                      <a:avLst/>
                    </a:prstGeom>
                  </pic:spPr>
                </pic:pic>
              </a:graphicData>
            </a:graphic>
          </wp:inline>
        </w:drawing>
      </w:r>
    </w:p>
    <w:p w14:paraId="11E54634" w14:textId="77777777" w:rsidR="006875B6" w:rsidRDefault="006875B6" w:rsidP="006875B6">
      <w:pPr>
        <w:jc w:val="center"/>
        <w:rPr>
          <w:b/>
        </w:rPr>
      </w:pPr>
      <w:r w:rsidRPr="008E1BF7">
        <w:rPr>
          <w:b/>
        </w:rPr>
        <w:t>Positive Case Flowchart</w:t>
      </w:r>
      <w:r>
        <w:rPr>
          <w:b/>
        </w:rPr>
        <w:t xml:space="preserve"> to be read in conjunction with the Schools own Risk assessment and Outbreak Management Plan September 2021</w:t>
      </w:r>
    </w:p>
    <w:p w14:paraId="11E54635" w14:textId="77777777" w:rsidR="006875B6" w:rsidRPr="00162D72" w:rsidRDefault="006875B6" w:rsidP="006875B6">
      <w:pPr>
        <w:jc w:val="center"/>
        <w:rPr>
          <w:b/>
        </w:rPr>
      </w:pPr>
      <w:r>
        <w:rPr>
          <w:b/>
          <w:noProof/>
        </w:rPr>
        <w:drawing>
          <wp:inline distT="0" distB="0" distL="0" distR="0" wp14:anchorId="11E54643" wp14:editId="11E54644">
            <wp:extent cx="6877050" cy="6248400"/>
            <wp:effectExtent l="0" t="19050" r="19050" b="3810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2" r:lo="rId153" r:qs="rId154" r:cs="rId155"/>
              </a:graphicData>
            </a:graphic>
          </wp:inline>
        </w:drawing>
      </w:r>
    </w:p>
    <w:p w14:paraId="11E54636" w14:textId="77777777" w:rsidR="006875B6" w:rsidRPr="00162D72" w:rsidRDefault="006875B6" w:rsidP="006875B6">
      <w:pPr>
        <w:jc w:val="center"/>
        <w:rPr>
          <w:b/>
          <w:color w:val="FF0000"/>
        </w:rPr>
      </w:pPr>
      <w:r w:rsidRPr="00162D72">
        <w:rPr>
          <w:b/>
          <w:color w:val="FF0000"/>
        </w:rPr>
        <w:t>General Preparation</w:t>
      </w:r>
    </w:p>
    <w:p w14:paraId="11E54637" w14:textId="77777777" w:rsidR="006875B6" w:rsidRPr="006875B6" w:rsidRDefault="006875B6" w:rsidP="006875B6">
      <w:pPr>
        <w:pStyle w:val="ListParagraph"/>
        <w:numPr>
          <w:ilvl w:val="0"/>
          <w:numId w:val="5"/>
        </w:numPr>
        <w:jc w:val="center"/>
        <w:rPr>
          <w:b/>
        </w:rPr>
      </w:pPr>
      <w:r w:rsidRPr="006875B6">
        <w:rPr>
          <w:b/>
        </w:rPr>
        <w:t>Ensure all children have all relevant passwords in home links books.</w:t>
      </w:r>
    </w:p>
    <w:p w14:paraId="11E54638" w14:textId="77777777" w:rsidR="006875B6" w:rsidRPr="006875B6" w:rsidRDefault="006875B6" w:rsidP="006875B6">
      <w:pPr>
        <w:pStyle w:val="ListParagraph"/>
        <w:numPr>
          <w:ilvl w:val="0"/>
          <w:numId w:val="5"/>
        </w:numPr>
        <w:jc w:val="center"/>
        <w:rPr>
          <w:b/>
        </w:rPr>
      </w:pPr>
      <w:r w:rsidRPr="006875B6">
        <w:rPr>
          <w:b/>
        </w:rPr>
        <w:t>Ensure group children work in is in home links books</w:t>
      </w:r>
    </w:p>
    <w:p w14:paraId="11E54639" w14:textId="77777777" w:rsidR="006875B6" w:rsidRPr="006875B6" w:rsidRDefault="006875B6" w:rsidP="006875B6">
      <w:pPr>
        <w:pStyle w:val="ListParagraph"/>
        <w:numPr>
          <w:ilvl w:val="0"/>
          <w:numId w:val="5"/>
        </w:numPr>
        <w:jc w:val="center"/>
        <w:rPr>
          <w:b/>
        </w:rPr>
      </w:pPr>
      <w:r w:rsidRPr="006875B6">
        <w:rPr>
          <w:b/>
        </w:rPr>
        <w:t>Staff must take home lap tops and access details to all resources</w:t>
      </w:r>
    </w:p>
    <w:p w14:paraId="11E5463A" w14:textId="77777777" w:rsidR="006875B6" w:rsidRPr="006875B6" w:rsidRDefault="006875B6" w:rsidP="006875B6">
      <w:pPr>
        <w:pStyle w:val="ListParagraph"/>
        <w:numPr>
          <w:ilvl w:val="0"/>
          <w:numId w:val="5"/>
        </w:numPr>
        <w:jc w:val="center"/>
        <w:rPr>
          <w:b/>
        </w:rPr>
      </w:pPr>
      <w:r w:rsidRPr="006875B6">
        <w:rPr>
          <w:b/>
        </w:rPr>
        <w:t>Ensure HT has details of families with no internet access – in order to make direct calls</w:t>
      </w:r>
    </w:p>
    <w:sectPr w:rsidR="006875B6" w:rsidRPr="006875B6" w:rsidSect="006875B6">
      <w:pgSz w:w="11899" w:h="16841"/>
      <w:pgMar w:top="1429" w:right="663" w:bottom="1349" w:left="720" w:header="301" w:footer="70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54647" w14:textId="77777777" w:rsidR="00B90B2A" w:rsidRDefault="00B90B2A">
      <w:pPr>
        <w:spacing w:after="0" w:line="240" w:lineRule="auto"/>
      </w:pPr>
      <w:r>
        <w:separator/>
      </w:r>
    </w:p>
  </w:endnote>
  <w:endnote w:type="continuationSeparator" w:id="0">
    <w:p w14:paraId="11E54648" w14:textId="77777777" w:rsidR="00B90B2A" w:rsidRDefault="00B9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464D" w14:textId="77777777"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1E5464E" w14:textId="77777777" w:rsidR="00EB47EB" w:rsidRDefault="005418A4">
    <w:pPr>
      <w:spacing w:after="0"/>
    </w:pPr>
    <w:r>
      <w:rPr>
        <w:sz w:val="18"/>
      </w:rPr>
      <w:t xml:space="preserve">                                                                                                                                                                                                                                       June 2021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464F" w14:textId="53EEE269" w:rsidR="00EB47EB" w:rsidRDefault="005418A4">
    <w:pPr>
      <w:spacing w:after="0"/>
    </w:pPr>
    <w:r>
      <w:fldChar w:fldCharType="begin"/>
    </w:r>
    <w:r>
      <w:instrText xml:space="preserve"> PAGE   \* MERGEFORMAT </w:instrText>
    </w:r>
    <w:r>
      <w:fldChar w:fldCharType="separate"/>
    </w:r>
    <w:r w:rsidR="00D1351B" w:rsidRPr="00D1351B">
      <w:rPr>
        <w:noProof/>
        <w:sz w:val="24"/>
      </w:rPr>
      <w:t>5</w:t>
    </w:r>
    <w:r>
      <w:rPr>
        <w:sz w:val="24"/>
      </w:rPr>
      <w:fldChar w:fldCharType="end"/>
    </w:r>
    <w:r>
      <w:rPr>
        <w:sz w:val="24"/>
      </w:rPr>
      <w:t xml:space="preserve"> </w:t>
    </w:r>
  </w:p>
  <w:p w14:paraId="11E54650" w14:textId="77777777" w:rsidR="00EB47EB" w:rsidRDefault="005418A4">
    <w:pPr>
      <w:spacing w:after="0"/>
    </w:pPr>
    <w:r>
      <w:rPr>
        <w:sz w:val="18"/>
      </w:rPr>
      <w:t xml:space="preserve">                                                                                                                                                                                                      </w:t>
    </w:r>
    <w:r w:rsidR="000479D0">
      <w:rPr>
        <w:sz w:val="18"/>
      </w:rPr>
      <w:t xml:space="preserve">                           </w:t>
    </w:r>
    <w:r>
      <w:rPr>
        <w:sz w:val="18"/>
      </w:rPr>
      <w:t xml:space="preserve"> </w:t>
    </w:r>
    <w:r w:rsidR="000479D0">
      <w:rPr>
        <w:sz w:val="18"/>
      </w:rPr>
      <w:t>September</w:t>
    </w:r>
    <w:r>
      <w:rPr>
        <w:sz w:val="18"/>
      </w:rPr>
      <w:t xml:space="preserve"> 2021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4653" w14:textId="77777777" w:rsidR="00EB47EB" w:rsidRDefault="005418A4">
    <w:pPr>
      <w:spacing w:after="0"/>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14:paraId="11E54654" w14:textId="77777777" w:rsidR="00EB47EB" w:rsidRDefault="005418A4">
    <w:pPr>
      <w:spacing w:after="0"/>
    </w:pPr>
    <w:r>
      <w:rPr>
        <w:sz w:val="18"/>
      </w:rPr>
      <w:t xml:space="preserve">                                                                                                                                                                                                                                       June 2021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54645" w14:textId="77777777" w:rsidR="00B90B2A" w:rsidRDefault="00B90B2A">
      <w:pPr>
        <w:spacing w:after="0" w:line="240" w:lineRule="auto"/>
      </w:pPr>
      <w:r>
        <w:separator/>
      </w:r>
    </w:p>
  </w:footnote>
  <w:footnote w:type="continuationSeparator" w:id="0">
    <w:p w14:paraId="11E54646" w14:textId="77777777" w:rsidR="00B90B2A" w:rsidRDefault="00B90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4649" w14:textId="77777777" w:rsidR="00EB47EB" w:rsidRDefault="005418A4">
    <w:pPr>
      <w:spacing w:after="0"/>
    </w:pPr>
    <w:r>
      <w:rPr>
        <w:noProof/>
      </w:rPr>
      <w:drawing>
        <wp:anchor distT="0" distB="0" distL="114300" distR="114300" simplePos="0" relativeHeight="251658240" behindDoc="0" locked="0" layoutInCell="1" allowOverlap="0" wp14:anchorId="11E54655" wp14:editId="11E54656">
          <wp:simplePos x="0" y="0"/>
          <wp:positionH relativeFrom="page">
            <wp:posOffset>6381750</wp:posOffset>
          </wp:positionH>
          <wp:positionV relativeFrom="page">
            <wp:posOffset>189230</wp:posOffset>
          </wp:positionV>
          <wp:extent cx="876300" cy="6064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14:paraId="11E5464A" w14:textId="77777777" w:rsidR="00EB47EB" w:rsidRDefault="005418A4">
    <w:pPr>
      <w:spacing w:after="0"/>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464B" w14:textId="77777777" w:rsidR="00EB47EB" w:rsidRDefault="001B1250">
    <w:pPr>
      <w:spacing w:after="0"/>
    </w:pPr>
    <w:r w:rsidRPr="00DA27E8">
      <w:rPr>
        <w:noProof/>
      </w:rPr>
      <w:drawing>
        <wp:anchor distT="0" distB="0" distL="114300" distR="114300" simplePos="0" relativeHeight="251662336" behindDoc="0" locked="0" layoutInCell="1" allowOverlap="1" wp14:anchorId="11E54657" wp14:editId="11E54658">
          <wp:simplePos x="0" y="0"/>
          <wp:positionH relativeFrom="margin">
            <wp:posOffset>5613400</wp:posOffset>
          </wp:positionH>
          <wp:positionV relativeFrom="paragraph">
            <wp:posOffset>39370</wp:posOffset>
          </wp:positionV>
          <wp:extent cx="1189990" cy="5073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990" cy="507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rPr>
      <w:t>Children First Learning Partnership</w:t>
    </w:r>
    <w:r w:rsidR="005418A4">
      <w:rPr>
        <w:sz w:val="24"/>
      </w:rPr>
      <w:t xml:space="preserve"> COVID Outbreak Management Plan                                             </w:t>
    </w:r>
    <w:r w:rsidR="005418A4">
      <w:rPr>
        <w:sz w:val="24"/>
      </w:rPr>
      <w:tab/>
    </w:r>
  </w:p>
  <w:p w14:paraId="11E5464C" w14:textId="77777777" w:rsidR="00EB47EB" w:rsidRDefault="005418A4">
    <w:pPr>
      <w:spacing w:after="0"/>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54651" w14:textId="77777777" w:rsidR="00EB47EB" w:rsidRDefault="005418A4">
    <w:pPr>
      <w:spacing w:after="0"/>
    </w:pPr>
    <w:r>
      <w:rPr>
        <w:noProof/>
      </w:rPr>
      <w:drawing>
        <wp:anchor distT="0" distB="0" distL="114300" distR="114300" simplePos="0" relativeHeight="251660288" behindDoc="0" locked="0" layoutInCell="1" allowOverlap="0" wp14:anchorId="11E54659" wp14:editId="11E5465A">
          <wp:simplePos x="0" y="0"/>
          <wp:positionH relativeFrom="page">
            <wp:posOffset>6381750</wp:posOffset>
          </wp:positionH>
          <wp:positionV relativeFrom="page">
            <wp:posOffset>189230</wp:posOffset>
          </wp:positionV>
          <wp:extent cx="876300" cy="60642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876300" cy="606425"/>
                  </a:xfrm>
                  <a:prstGeom prst="rect">
                    <a:avLst/>
                  </a:prstGeom>
                </pic:spPr>
              </pic:pic>
            </a:graphicData>
          </a:graphic>
        </wp:anchor>
      </w:drawing>
    </w:r>
    <w:r>
      <w:rPr>
        <w:sz w:val="24"/>
      </w:rPr>
      <w:t xml:space="preserve">CIT COVID Outbreak Management Plan                                             </w:t>
    </w:r>
    <w:r>
      <w:rPr>
        <w:sz w:val="24"/>
      </w:rPr>
      <w:tab/>
    </w:r>
  </w:p>
  <w:p w14:paraId="11E54652" w14:textId="77777777" w:rsidR="00EB47EB" w:rsidRDefault="005418A4">
    <w:pPr>
      <w:spacing w:after="0"/>
    </w:pP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95CA3"/>
    <w:multiLevelType w:val="hybridMultilevel"/>
    <w:tmpl w:val="DCB81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4B576E"/>
    <w:multiLevelType w:val="hybridMultilevel"/>
    <w:tmpl w:val="A8703C54"/>
    <w:lvl w:ilvl="0" w:tplc="E4C0153A">
      <w:start w:val="1"/>
      <w:numFmt w:val="bullet"/>
      <w:lvlText w:val="•"/>
      <w:lvlJc w:val="left"/>
      <w:pPr>
        <w:tabs>
          <w:tab w:val="num" w:pos="720"/>
        </w:tabs>
        <w:ind w:left="720" w:hanging="360"/>
      </w:pPr>
      <w:rPr>
        <w:rFonts w:ascii="Times New Roman" w:hAnsi="Times New Roman" w:hint="default"/>
      </w:rPr>
    </w:lvl>
    <w:lvl w:ilvl="1" w:tplc="901019BA" w:tentative="1">
      <w:start w:val="1"/>
      <w:numFmt w:val="bullet"/>
      <w:lvlText w:val="•"/>
      <w:lvlJc w:val="left"/>
      <w:pPr>
        <w:tabs>
          <w:tab w:val="num" w:pos="1440"/>
        </w:tabs>
        <w:ind w:left="1440" w:hanging="360"/>
      </w:pPr>
      <w:rPr>
        <w:rFonts w:ascii="Times New Roman" w:hAnsi="Times New Roman" w:hint="default"/>
      </w:rPr>
    </w:lvl>
    <w:lvl w:ilvl="2" w:tplc="6A1C3CAE" w:tentative="1">
      <w:start w:val="1"/>
      <w:numFmt w:val="bullet"/>
      <w:lvlText w:val="•"/>
      <w:lvlJc w:val="left"/>
      <w:pPr>
        <w:tabs>
          <w:tab w:val="num" w:pos="2160"/>
        </w:tabs>
        <w:ind w:left="2160" w:hanging="360"/>
      </w:pPr>
      <w:rPr>
        <w:rFonts w:ascii="Times New Roman" w:hAnsi="Times New Roman" w:hint="default"/>
      </w:rPr>
    </w:lvl>
    <w:lvl w:ilvl="3" w:tplc="5C6E71A2" w:tentative="1">
      <w:start w:val="1"/>
      <w:numFmt w:val="bullet"/>
      <w:lvlText w:val="•"/>
      <w:lvlJc w:val="left"/>
      <w:pPr>
        <w:tabs>
          <w:tab w:val="num" w:pos="2880"/>
        </w:tabs>
        <w:ind w:left="2880" w:hanging="360"/>
      </w:pPr>
      <w:rPr>
        <w:rFonts w:ascii="Times New Roman" w:hAnsi="Times New Roman" w:hint="default"/>
      </w:rPr>
    </w:lvl>
    <w:lvl w:ilvl="4" w:tplc="D6786630" w:tentative="1">
      <w:start w:val="1"/>
      <w:numFmt w:val="bullet"/>
      <w:lvlText w:val="•"/>
      <w:lvlJc w:val="left"/>
      <w:pPr>
        <w:tabs>
          <w:tab w:val="num" w:pos="3600"/>
        </w:tabs>
        <w:ind w:left="3600" w:hanging="360"/>
      </w:pPr>
      <w:rPr>
        <w:rFonts w:ascii="Times New Roman" w:hAnsi="Times New Roman" w:hint="default"/>
      </w:rPr>
    </w:lvl>
    <w:lvl w:ilvl="5" w:tplc="D9320218" w:tentative="1">
      <w:start w:val="1"/>
      <w:numFmt w:val="bullet"/>
      <w:lvlText w:val="•"/>
      <w:lvlJc w:val="left"/>
      <w:pPr>
        <w:tabs>
          <w:tab w:val="num" w:pos="4320"/>
        </w:tabs>
        <w:ind w:left="4320" w:hanging="360"/>
      </w:pPr>
      <w:rPr>
        <w:rFonts w:ascii="Times New Roman" w:hAnsi="Times New Roman" w:hint="default"/>
      </w:rPr>
    </w:lvl>
    <w:lvl w:ilvl="6" w:tplc="B6BAA3D6" w:tentative="1">
      <w:start w:val="1"/>
      <w:numFmt w:val="bullet"/>
      <w:lvlText w:val="•"/>
      <w:lvlJc w:val="left"/>
      <w:pPr>
        <w:tabs>
          <w:tab w:val="num" w:pos="5040"/>
        </w:tabs>
        <w:ind w:left="5040" w:hanging="360"/>
      </w:pPr>
      <w:rPr>
        <w:rFonts w:ascii="Times New Roman" w:hAnsi="Times New Roman" w:hint="default"/>
      </w:rPr>
    </w:lvl>
    <w:lvl w:ilvl="7" w:tplc="D662FFA6" w:tentative="1">
      <w:start w:val="1"/>
      <w:numFmt w:val="bullet"/>
      <w:lvlText w:val="•"/>
      <w:lvlJc w:val="left"/>
      <w:pPr>
        <w:tabs>
          <w:tab w:val="num" w:pos="5760"/>
        </w:tabs>
        <w:ind w:left="5760" w:hanging="360"/>
      </w:pPr>
      <w:rPr>
        <w:rFonts w:ascii="Times New Roman" w:hAnsi="Times New Roman" w:hint="default"/>
      </w:rPr>
    </w:lvl>
    <w:lvl w:ilvl="8" w:tplc="2430B2F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63C7ED5"/>
    <w:multiLevelType w:val="hybridMultilevel"/>
    <w:tmpl w:val="187EDF7E"/>
    <w:lvl w:ilvl="0" w:tplc="6B8092F6">
      <w:start w:val="1"/>
      <w:numFmt w:val="bullet"/>
      <w:lvlText w:val="•"/>
      <w:lvlJc w:val="left"/>
      <w:pPr>
        <w:tabs>
          <w:tab w:val="num" w:pos="720"/>
        </w:tabs>
        <w:ind w:left="720" w:hanging="360"/>
      </w:pPr>
      <w:rPr>
        <w:rFonts w:ascii="Times New Roman" w:hAnsi="Times New Roman" w:hint="default"/>
      </w:rPr>
    </w:lvl>
    <w:lvl w:ilvl="1" w:tplc="51C0A466" w:tentative="1">
      <w:start w:val="1"/>
      <w:numFmt w:val="bullet"/>
      <w:lvlText w:val="•"/>
      <w:lvlJc w:val="left"/>
      <w:pPr>
        <w:tabs>
          <w:tab w:val="num" w:pos="1440"/>
        </w:tabs>
        <w:ind w:left="1440" w:hanging="360"/>
      </w:pPr>
      <w:rPr>
        <w:rFonts w:ascii="Times New Roman" w:hAnsi="Times New Roman" w:hint="default"/>
      </w:rPr>
    </w:lvl>
    <w:lvl w:ilvl="2" w:tplc="891C8744" w:tentative="1">
      <w:start w:val="1"/>
      <w:numFmt w:val="bullet"/>
      <w:lvlText w:val="•"/>
      <w:lvlJc w:val="left"/>
      <w:pPr>
        <w:tabs>
          <w:tab w:val="num" w:pos="2160"/>
        </w:tabs>
        <w:ind w:left="2160" w:hanging="360"/>
      </w:pPr>
      <w:rPr>
        <w:rFonts w:ascii="Times New Roman" w:hAnsi="Times New Roman" w:hint="default"/>
      </w:rPr>
    </w:lvl>
    <w:lvl w:ilvl="3" w:tplc="B5C8307A" w:tentative="1">
      <w:start w:val="1"/>
      <w:numFmt w:val="bullet"/>
      <w:lvlText w:val="•"/>
      <w:lvlJc w:val="left"/>
      <w:pPr>
        <w:tabs>
          <w:tab w:val="num" w:pos="2880"/>
        </w:tabs>
        <w:ind w:left="2880" w:hanging="360"/>
      </w:pPr>
      <w:rPr>
        <w:rFonts w:ascii="Times New Roman" w:hAnsi="Times New Roman" w:hint="default"/>
      </w:rPr>
    </w:lvl>
    <w:lvl w:ilvl="4" w:tplc="0CDA8C8C" w:tentative="1">
      <w:start w:val="1"/>
      <w:numFmt w:val="bullet"/>
      <w:lvlText w:val="•"/>
      <w:lvlJc w:val="left"/>
      <w:pPr>
        <w:tabs>
          <w:tab w:val="num" w:pos="3600"/>
        </w:tabs>
        <w:ind w:left="3600" w:hanging="360"/>
      </w:pPr>
      <w:rPr>
        <w:rFonts w:ascii="Times New Roman" w:hAnsi="Times New Roman" w:hint="default"/>
      </w:rPr>
    </w:lvl>
    <w:lvl w:ilvl="5" w:tplc="561830F8" w:tentative="1">
      <w:start w:val="1"/>
      <w:numFmt w:val="bullet"/>
      <w:lvlText w:val="•"/>
      <w:lvlJc w:val="left"/>
      <w:pPr>
        <w:tabs>
          <w:tab w:val="num" w:pos="4320"/>
        </w:tabs>
        <w:ind w:left="4320" w:hanging="360"/>
      </w:pPr>
      <w:rPr>
        <w:rFonts w:ascii="Times New Roman" w:hAnsi="Times New Roman" w:hint="default"/>
      </w:rPr>
    </w:lvl>
    <w:lvl w:ilvl="6" w:tplc="ED882550" w:tentative="1">
      <w:start w:val="1"/>
      <w:numFmt w:val="bullet"/>
      <w:lvlText w:val="•"/>
      <w:lvlJc w:val="left"/>
      <w:pPr>
        <w:tabs>
          <w:tab w:val="num" w:pos="5040"/>
        </w:tabs>
        <w:ind w:left="5040" w:hanging="360"/>
      </w:pPr>
      <w:rPr>
        <w:rFonts w:ascii="Times New Roman" w:hAnsi="Times New Roman" w:hint="default"/>
      </w:rPr>
    </w:lvl>
    <w:lvl w:ilvl="7" w:tplc="B72CAF14" w:tentative="1">
      <w:start w:val="1"/>
      <w:numFmt w:val="bullet"/>
      <w:lvlText w:val="•"/>
      <w:lvlJc w:val="left"/>
      <w:pPr>
        <w:tabs>
          <w:tab w:val="num" w:pos="5760"/>
        </w:tabs>
        <w:ind w:left="5760" w:hanging="360"/>
      </w:pPr>
      <w:rPr>
        <w:rFonts w:ascii="Times New Roman" w:hAnsi="Times New Roman" w:hint="default"/>
      </w:rPr>
    </w:lvl>
    <w:lvl w:ilvl="8" w:tplc="12EC52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A21384F"/>
    <w:multiLevelType w:val="hybridMultilevel"/>
    <w:tmpl w:val="DFBCA916"/>
    <w:lvl w:ilvl="0" w:tplc="39C8121E">
      <w:start w:val="1"/>
      <w:numFmt w:val="bullet"/>
      <w:lvlText w:val="•"/>
      <w:lvlJc w:val="left"/>
      <w:pPr>
        <w:tabs>
          <w:tab w:val="num" w:pos="720"/>
        </w:tabs>
        <w:ind w:left="720" w:hanging="360"/>
      </w:pPr>
      <w:rPr>
        <w:rFonts w:ascii="Times New Roman" w:hAnsi="Times New Roman" w:hint="default"/>
      </w:rPr>
    </w:lvl>
    <w:lvl w:ilvl="1" w:tplc="6FC0A214" w:tentative="1">
      <w:start w:val="1"/>
      <w:numFmt w:val="bullet"/>
      <w:lvlText w:val="•"/>
      <w:lvlJc w:val="left"/>
      <w:pPr>
        <w:tabs>
          <w:tab w:val="num" w:pos="1440"/>
        </w:tabs>
        <w:ind w:left="1440" w:hanging="360"/>
      </w:pPr>
      <w:rPr>
        <w:rFonts w:ascii="Times New Roman" w:hAnsi="Times New Roman" w:hint="default"/>
      </w:rPr>
    </w:lvl>
    <w:lvl w:ilvl="2" w:tplc="718C7794" w:tentative="1">
      <w:start w:val="1"/>
      <w:numFmt w:val="bullet"/>
      <w:lvlText w:val="•"/>
      <w:lvlJc w:val="left"/>
      <w:pPr>
        <w:tabs>
          <w:tab w:val="num" w:pos="2160"/>
        </w:tabs>
        <w:ind w:left="2160" w:hanging="360"/>
      </w:pPr>
      <w:rPr>
        <w:rFonts w:ascii="Times New Roman" w:hAnsi="Times New Roman" w:hint="default"/>
      </w:rPr>
    </w:lvl>
    <w:lvl w:ilvl="3" w:tplc="FD7E6BCA" w:tentative="1">
      <w:start w:val="1"/>
      <w:numFmt w:val="bullet"/>
      <w:lvlText w:val="•"/>
      <w:lvlJc w:val="left"/>
      <w:pPr>
        <w:tabs>
          <w:tab w:val="num" w:pos="2880"/>
        </w:tabs>
        <w:ind w:left="2880" w:hanging="360"/>
      </w:pPr>
      <w:rPr>
        <w:rFonts w:ascii="Times New Roman" w:hAnsi="Times New Roman" w:hint="default"/>
      </w:rPr>
    </w:lvl>
    <w:lvl w:ilvl="4" w:tplc="B6BA8D30" w:tentative="1">
      <w:start w:val="1"/>
      <w:numFmt w:val="bullet"/>
      <w:lvlText w:val="•"/>
      <w:lvlJc w:val="left"/>
      <w:pPr>
        <w:tabs>
          <w:tab w:val="num" w:pos="3600"/>
        </w:tabs>
        <w:ind w:left="3600" w:hanging="360"/>
      </w:pPr>
      <w:rPr>
        <w:rFonts w:ascii="Times New Roman" w:hAnsi="Times New Roman" w:hint="default"/>
      </w:rPr>
    </w:lvl>
    <w:lvl w:ilvl="5" w:tplc="DBCA79C4" w:tentative="1">
      <w:start w:val="1"/>
      <w:numFmt w:val="bullet"/>
      <w:lvlText w:val="•"/>
      <w:lvlJc w:val="left"/>
      <w:pPr>
        <w:tabs>
          <w:tab w:val="num" w:pos="4320"/>
        </w:tabs>
        <w:ind w:left="4320" w:hanging="360"/>
      </w:pPr>
      <w:rPr>
        <w:rFonts w:ascii="Times New Roman" w:hAnsi="Times New Roman" w:hint="default"/>
      </w:rPr>
    </w:lvl>
    <w:lvl w:ilvl="6" w:tplc="D0305E38" w:tentative="1">
      <w:start w:val="1"/>
      <w:numFmt w:val="bullet"/>
      <w:lvlText w:val="•"/>
      <w:lvlJc w:val="left"/>
      <w:pPr>
        <w:tabs>
          <w:tab w:val="num" w:pos="5040"/>
        </w:tabs>
        <w:ind w:left="5040" w:hanging="360"/>
      </w:pPr>
      <w:rPr>
        <w:rFonts w:ascii="Times New Roman" w:hAnsi="Times New Roman" w:hint="default"/>
      </w:rPr>
    </w:lvl>
    <w:lvl w:ilvl="7" w:tplc="FBE2C156" w:tentative="1">
      <w:start w:val="1"/>
      <w:numFmt w:val="bullet"/>
      <w:lvlText w:val="•"/>
      <w:lvlJc w:val="left"/>
      <w:pPr>
        <w:tabs>
          <w:tab w:val="num" w:pos="5760"/>
        </w:tabs>
        <w:ind w:left="5760" w:hanging="360"/>
      </w:pPr>
      <w:rPr>
        <w:rFonts w:ascii="Times New Roman" w:hAnsi="Times New Roman" w:hint="default"/>
      </w:rPr>
    </w:lvl>
    <w:lvl w:ilvl="8" w:tplc="B526177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B916638"/>
    <w:multiLevelType w:val="hybridMultilevel"/>
    <w:tmpl w:val="8D24085A"/>
    <w:lvl w:ilvl="0" w:tplc="C4A811D6">
      <w:start w:val="1"/>
      <w:numFmt w:val="bullet"/>
      <w:lvlText w:val="•"/>
      <w:lvlJc w:val="left"/>
      <w:pPr>
        <w:ind w:left="705"/>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1" w:tplc="85B263D0">
      <w:start w:val="1"/>
      <w:numFmt w:val="bullet"/>
      <w:lvlText w:val="o"/>
      <w:lvlJc w:val="left"/>
      <w:pPr>
        <w:ind w:left="153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2" w:tplc="83A032A4">
      <w:start w:val="1"/>
      <w:numFmt w:val="bullet"/>
      <w:lvlText w:val="▪"/>
      <w:lvlJc w:val="left"/>
      <w:pPr>
        <w:ind w:left="22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3" w:tplc="293EB7F6">
      <w:start w:val="1"/>
      <w:numFmt w:val="bullet"/>
      <w:lvlText w:val="•"/>
      <w:lvlJc w:val="left"/>
      <w:pPr>
        <w:ind w:left="297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4" w:tplc="CEA88816">
      <w:start w:val="1"/>
      <w:numFmt w:val="bullet"/>
      <w:lvlText w:val="o"/>
      <w:lvlJc w:val="left"/>
      <w:pPr>
        <w:ind w:left="369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5" w:tplc="4E88060A">
      <w:start w:val="1"/>
      <w:numFmt w:val="bullet"/>
      <w:lvlText w:val="▪"/>
      <w:lvlJc w:val="left"/>
      <w:pPr>
        <w:ind w:left="441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6" w:tplc="16C4B6F0">
      <w:start w:val="1"/>
      <w:numFmt w:val="bullet"/>
      <w:lvlText w:val="•"/>
      <w:lvlJc w:val="left"/>
      <w:pPr>
        <w:ind w:left="5136"/>
      </w:pPr>
      <w:rPr>
        <w:rFonts w:ascii="Arial" w:eastAsia="Arial" w:hAnsi="Arial" w:cs="Arial"/>
        <w:b w:val="0"/>
        <w:i w:val="0"/>
        <w:strike w:val="0"/>
        <w:dstrike w:val="0"/>
        <w:color w:val="0C0C0C"/>
        <w:sz w:val="20"/>
        <w:szCs w:val="20"/>
        <w:u w:val="none" w:color="000000"/>
        <w:bdr w:val="none" w:sz="0" w:space="0" w:color="auto"/>
        <w:shd w:val="clear" w:color="auto" w:fill="auto"/>
        <w:vertAlign w:val="baseline"/>
      </w:rPr>
    </w:lvl>
    <w:lvl w:ilvl="7" w:tplc="B39AC18A">
      <w:start w:val="1"/>
      <w:numFmt w:val="bullet"/>
      <w:lvlText w:val="o"/>
      <w:lvlJc w:val="left"/>
      <w:pPr>
        <w:ind w:left="585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lvl w:ilvl="8" w:tplc="69704368">
      <w:start w:val="1"/>
      <w:numFmt w:val="bullet"/>
      <w:lvlText w:val="▪"/>
      <w:lvlJc w:val="left"/>
      <w:pPr>
        <w:ind w:left="6576"/>
      </w:pPr>
      <w:rPr>
        <w:rFonts w:ascii="Segoe UI Symbol" w:eastAsia="Segoe UI Symbol" w:hAnsi="Segoe UI Symbol" w:cs="Segoe UI Symbol"/>
        <w:b w:val="0"/>
        <w:i w:val="0"/>
        <w:strike w:val="0"/>
        <w:dstrike w:val="0"/>
        <w:color w:val="0C0C0C"/>
        <w:sz w:val="20"/>
        <w:szCs w:val="20"/>
        <w:u w:val="none" w:color="000000"/>
        <w:bdr w:val="none" w:sz="0" w:space="0" w:color="auto"/>
        <w:shd w:val="clear" w:color="auto" w:fill="auto"/>
        <w:vertAlign w:val="baseline"/>
      </w:rPr>
    </w:lvl>
  </w:abstractNum>
  <w:abstractNum w:abstractNumId="5" w15:restartNumberingAfterBreak="0">
    <w:nsid w:val="7127247A"/>
    <w:multiLevelType w:val="hybridMultilevel"/>
    <w:tmpl w:val="29F6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B"/>
    <w:rsid w:val="000479D0"/>
    <w:rsid w:val="001B1250"/>
    <w:rsid w:val="001F3257"/>
    <w:rsid w:val="002B1D78"/>
    <w:rsid w:val="003A07C5"/>
    <w:rsid w:val="005418A4"/>
    <w:rsid w:val="006875B6"/>
    <w:rsid w:val="008C1FFF"/>
    <w:rsid w:val="008D6468"/>
    <w:rsid w:val="00A66CAB"/>
    <w:rsid w:val="00B90B2A"/>
    <w:rsid w:val="00C02078"/>
    <w:rsid w:val="00C465BD"/>
    <w:rsid w:val="00D1351B"/>
    <w:rsid w:val="00D321DD"/>
    <w:rsid w:val="00EA7C94"/>
    <w:rsid w:val="00EB4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E54593"/>
  <w15:docId w15:val="{8DB029DF-7A9A-4FC0-9620-9EDF9F06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5B6"/>
    <w:pPr>
      <w:ind w:left="720"/>
      <w:contextualSpacing/>
    </w:pPr>
  </w:style>
  <w:style w:type="paragraph" w:styleId="Header">
    <w:name w:val="header"/>
    <w:basedOn w:val="Normal"/>
    <w:link w:val="HeaderChar"/>
    <w:uiPriority w:val="99"/>
    <w:unhideWhenUsed/>
    <w:rsid w:val="006875B6"/>
    <w:pPr>
      <w:tabs>
        <w:tab w:val="center" w:pos="4513"/>
        <w:tab w:val="right" w:pos="9026"/>
      </w:tabs>
      <w:spacing w:after="0" w:line="240" w:lineRule="auto"/>
    </w:pPr>
    <w:rPr>
      <w:rFonts w:ascii="Arial" w:eastAsiaTheme="minorHAnsi" w:hAnsi="Arial" w:cstheme="minorBidi"/>
      <w:color w:val="000000" w:themeColor="text1"/>
      <w:lang w:eastAsia="en-US"/>
    </w:rPr>
  </w:style>
  <w:style w:type="character" w:customStyle="1" w:styleId="HeaderChar">
    <w:name w:val="Header Char"/>
    <w:basedOn w:val="DefaultParagraphFont"/>
    <w:link w:val="Header"/>
    <w:uiPriority w:val="99"/>
    <w:rsid w:val="006875B6"/>
    <w:rPr>
      <w:rFonts w:ascii="Arial" w:eastAsiaTheme="minorHAnsi" w:hAnsi="Arial"/>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4851">
      <w:bodyDiv w:val="1"/>
      <w:marLeft w:val="0"/>
      <w:marRight w:val="0"/>
      <w:marTop w:val="0"/>
      <w:marBottom w:val="0"/>
      <w:divBdr>
        <w:top w:val="none" w:sz="0" w:space="0" w:color="auto"/>
        <w:left w:val="none" w:sz="0" w:space="0" w:color="auto"/>
        <w:bottom w:val="none" w:sz="0" w:space="0" w:color="auto"/>
        <w:right w:val="none" w:sz="0" w:space="0" w:color="auto"/>
      </w:divBdr>
      <w:divsChild>
        <w:div w:id="13846575">
          <w:marLeft w:val="547"/>
          <w:marRight w:val="0"/>
          <w:marTop w:val="0"/>
          <w:marBottom w:val="0"/>
          <w:divBdr>
            <w:top w:val="none" w:sz="0" w:space="0" w:color="auto"/>
            <w:left w:val="none" w:sz="0" w:space="0" w:color="auto"/>
            <w:bottom w:val="none" w:sz="0" w:space="0" w:color="auto"/>
            <w:right w:val="none" w:sz="0" w:space="0" w:color="auto"/>
          </w:divBdr>
        </w:div>
        <w:div w:id="1132480962">
          <w:marLeft w:val="547"/>
          <w:marRight w:val="0"/>
          <w:marTop w:val="0"/>
          <w:marBottom w:val="0"/>
          <w:divBdr>
            <w:top w:val="none" w:sz="0" w:space="0" w:color="auto"/>
            <w:left w:val="none" w:sz="0" w:space="0" w:color="auto"/>
            <w:bottom w:val="none" w:sz="0" w:space="0" w:color="auto"/>
            <w:right w:val="none" w:sz="0" w:space="0" w:color="auto"/>
          </w:divBdr>
        </w:div>
        <w:div w:id="1679501490">
          <w:marLeft w:val="547"/>
          <w:marRight w:val="0"/>
          <w:marTop w:val="0"/>
          <w:marBottom w:val="0"/>
          <w:divBdr>
            <w:top w:val="none" w:sz="0" w:space="0" w:color="auto"/>
            <w:left w:val="none" w:sz="0" w:space="0" w:color="auto"/>
            <w:bottom w:val="none" w:sz="0" w:space="0" w:color="auto"/>
            <w:right w:val="none" w:sz="0" w:space="0" w:color="auto"/>
          </w:divBdr>
        </w:div>
        <w:div w:id="1913421273">
          <w:marLeft w:val="547"/>
          <w:marRight w:val="0"/>
          <w:marTop w:val="0"/>
          <w:marBottom w:val="0"/>
          <w:divBdr>
            <w:top w:val="none" w:sz="0" w:space="0" w:color="auto"/>
            <w:left w:val="none" w:sz="0" w:space="0" w:color="auto"/>
            <w:bottom w:val="none" w:sz="0" w:space="0" w:color="auto"/>
            <w:right w:val="none" w:sz="0" w:space="0" w:color="auto"/>
          </w:divBdr>
        </w:div>
        <w:div w:id="1674530971">
          <w:marLeft w:val="547"/>
          <w:marRight w:val="0"/>
          <w:marTop w:val="0"/>
          <w:marBottom w:val="0"/>
          <w:divBdr>
            <w:top w:val="none" w:sz="0" w:space="0" w:color="auto"/>
            <w:left w:val="none" w:sz="0" w:space="0" w:color="auto"/>
            <w:bottom w:val="none" w:sz="0" w:space="0" w:color="auto"/>
            <w:right w:val="none" w:sz="0" w:space="0" w:color="auto"/>
          </w:divBdr>
        </w:div>
        <w:div w:id="1143085470">
          <w:marLeft w:val="547"/>
          <w:marRight w:val="0"/>
          <w:marTop w:val="0"/>
          <w:marBottom w:val="0"/>
          <w:divBdr>
            <w:top w:val="none" w:sz="0" w:space="0" w:color="auto"/>
            <w:left w:val="none" w:sz="0" w:space="0" w:color="auto"/>
            <w:bottom w:val="none" w:sz="0" w:space="0" w:color="auto"/>
            <w:right w:val="none" w:sz="0" w:space="0" w:color="auto"/>
          </w:divBdr>
        </w:div>
        <w:div w:id="1226136680">
          <w:marLeft w:val="547"/>
          <w:marRight w:val="0"/>
          <w:marTop w:val="0"/>
          <w:marBottom w:val="0"/>
          <w:divBdr>
            <w:top w:val="none" w:sz="0" w:space="0" w:color="auto"/>
            <w:left w:val="none" w:sz="0" w:space="0" w:color="auto"/>
            <w:bottom w:val="none" w:sz="0" w:space="0" w:color="auto"/>
            <w:right w:val="none" w:sz="0" w:space="0" w:color="auto"/>
          </w:divBdr>
        </w:div>
        <w:div w:id="802776012">
          <w:marLeft w:val="547"/>
          <w:marRight w:val="0"/>
          <w:marTop w:val="0"/>
          <w:marBottom w:val="0"/>
          <w:divBdr>
            <w:top w:val="none" w:sz="0" w:space="0" w:color="auto"/>
            <w:left w:val="none" w:sz="0" w:space="0" w:color="auto"/>
            <w:bottom w:val="none" w:sz="0" w:space="0" w:color="auto"/>
            <w:right w:val="none" w:sz="0" w:space="0" w:color="auto"/>
          </w:divBdr>
        </w:div>
        <w:div w:id="1585919837">
          <w:marLeft w:val="547"/>
          <w:marRight w:val="0"/>
          <w:marTop w:val="0"/>
          <w:marBottom w:val="0"/>
          <w:divBdr>
            <w:top w:val="none" w:sz="0" w:space="0" w:color="auto"/>
            <w:left w:val="none" w:sz="0" w:space="0" w:color="auto"/>
            <w:bottom w:val="none" w:sz="0" w:space="0" w:color="auto"/>
            <w:right w:val="none" w:sz="0" w:space="0" w:color="auto"/>
          </w:divBdr>
        </w:div>
        <w:div w:id="1412772142">
          <w:marLeft w:val="547"/>
          <w:marRight w:val="0"/>
          <w:marTop w:val="0"/>
          <w:marBottom w:val="0"/>
          <w:divBdr>
            <w:top w:val="none" w:sz="0" w:space="0" w:color="auto"/>
            <w:left w:val="none" w:sz="0" w:space="0" w:color="auto"/>
            <w:bottom w:val="none" w:sz="0" w:space="0" w:color="auto"/>
            <w:right w:val="none" w:sz="0" w:space="0" w:color="auto"/>
          </w:divBdr>
        </w:div>
        <w:div w:id="1889564060">
          <w:marLeft w:val="547"/>
          <w:marRight w:val="0"/>
          <w:marTop w:val="0"/>
          <w:marBottom w:val="0"/>
          <w:divBdr>
            <w:top w:val="none" w:sz="0" w:space="0" w:color="auto"/>
            <w:left w:val="none" w:sz="0" w:space="0" w:color="auto"/>
            <w:bottom w:val="none" w:sz="0" w:space="0" w:color="auto"/>
            <w:right w:val="none" w:sz="0" w:space="0" w:color="auto"/>
          </w:divBdr>
        </w:div>
      </w:divsChild>
    </w:div>
    <w:div w:id="883523532">
      <w:bodyDiv w:val="1"/>
      <w:marLeft w:val="0"/>
      <w:marRight w:val="0"/>
      <w:marTop w:val="0"/>
      <w:marBottom w:val="0"/>
      <w:divBdr>
        <w:top w:val="none" w:sz="0" w:space="0" w:color="auto"/>
        <w:left w:val="none" w:sz="0" w:space="0" w:color="auto"/>
        <w:bottom w:val="none" w:sz="0" w:space="0" w:color="auto"/>
        <w:right w:val="none" w:sz="0" w:space="0" w:color="auto"/>
      </w:divBdr>
      <w:divsChild>
        <w:div w:id="942955146">
          <w:marLeft w:val="547"/>
          <w:marRight w:val="0"/>
          <w:marTop w:val="0"/>
          <w:marBottom w:val="0"/>
          <w:divBdr>
            <w:top w:val="none" w:sz="0" w:space="0" w:color="auto"/>
            <w:left w:val="none" w:sz="0" w:space="0" w:color="auto"/>
            <w:bottom w:val="none" w:sz="0" w:space="0" w:color="auto"/>
            <w:right w:val="none" w:sz="0" w:space="0" w:color="auto"/>
          </w:divBdr>
        </w:div>
        <w:div w:id="311255444">
          <w:marLeft w:val="547"/>
          <w:marRight w:val="0"/>
          <w:marTop w:val="0"/>
          <w:marBottom w:val="0"/>
          <w:divBdr>
            <w:top w:val="none" w:sz="0" w:space="0" w:color="auto"/>
            <w:left w:val="none" w:sz="0" w:space="0" w:color="auto"/>
            <w:bottom w:val="none" w:sz="0" w:space="0" w:color="auto"/>
            <w:right w:val="none" w:sz="0" w:space="0" w:color="auto"/>
          </w:divBdr>
        </w:div>
        <w:div w:id="77987845">
          <w:marLeft w:val="547"/>
          <w:marRight w:val="0"/>
          <w:marTop w:val="0"/>
          <w:marBottom w:val="0"/>
          <w:divBdr>
            <w:top w:val="none" w:sz="0" w:space="0" w:color="auto"/>
            <w:left w:val="none" w:sz="0" w:space="0" w:color="auto"/>
            <w:bottom w:val="none" w:sz="0" w:space="0" w:color="auto"/>
            <w:right w:val="none" w:sz="0" w:space="0" w:color="auto"/>
          </w:divBdr>
        </w:div>
        <w:div w:id="319893756">
          <w:marLeft w:val="547"/>
          <w:marRight w:val="0"/>
          <w:marTop w:val="0"/>
          <w:marBottom w:val="0"/>
          <w:divBdr>
            <w:top w:val="none" w:sz="0" w:space="0" w:color="auto"/>
            <w:left w:val="none" w:sz="0" w:space="0" w:color="auto"/>
            <w:bottom w:val="none" w:sz="0" w:space="0" w:color="auto"/>
            <w:right w:val="none" w:sz="0" w:space="0" w:color="auto"/>
          </w:divBdr>
        </w:div>
        <w:div w:id="1289552093">
          <w:marLeft w:val="547"/>
          <w:marRight w:val="0"/>
          <w:marTop w:val="0"/>
          <w:marBottom w:val="0"/>
          <w:divBdr>
            <w:top w:val="none" w:sz="0" w:space="0" w:color="auto"/>
            <w:left w:val="none" w:sz="0" w:space="0" w:color="auto"/>
            <w:bottom w:val="none" w:sz="0" w:space="0" w:color="auto"/>
            <w:right w:val="none" w:sz="0" w:space="0" w:color="auto"/>
          </w:divBdr>
        </w:div>
      </w:divsChild>
    </w:div>
    <w:div w:id="154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45990875">
          <w:marLeft w:val="547"/>
          <w:marRight w:val="0"/>
          <w:marTop w:val="0"/>
          <w:marBottom w:val="0"/>
          <w:divBdr>
            <w:top w:val="none" w:sz="0" w:space="0" w:color="auto"/>
            <w:left w:val="none" w:sz="0" w:space="0" w:color="auto"/>
            <w:bottom w:val="none" w:sz="0" w:space="0" w:color="auto"/>
            <w:right w:val="none" w:sz="0" w:space="0" w:color="auto"/>
          </w:divBdr>
        </w:div>
        <w:div w:id="1230312365">
          <w:marLeft w:val="547"/>
          <w:marRight w:val="0"/>
          <w:marTop w:val="0"/>
          <w:marBottom w:val="0"/>
          <w:divBdr>
            <w:top w:val="none" w:sz="0" w:space="0" w:color="auto"/>
            <w:left w:val="none" w:sz="0" w:space="0" w:color="auto"/>
            <w:bottom w:val="none" w:sz="0" w:space="0" w:color="auto"/>
            <w:right w:val="none" w:sz="0" w:space="0" w:color="auto"/>
          </w:divBdr>
        </w:div>
        <w:div w:id="483665405">
          <w:marLeft w:val="547"/>
          <w:marRight w:val="0"/>
          <w:marTop w:val="0"/>
          <w:marBottom w:val="0"/>
          <w:divBdr>
            <w:top w:val="none" w:sz="0" w:space="0" w:color="auto"/>
            <w:left w:val="none" w:sz="0" w:space="0" w:color="auto"/>
            <w:bottom w:val="none" w:sz="0" w:space="0" w:color="auto"/>
            <w:right w:val="none" w:sz="0" w:space="0" w:color="auto"/>
          </w:divBdr>
        </w:div>
        <w:div w:id="2001736436">
          <w:marLeft w:val="547"/>
          <w:marRight w:val="0"/>
          <w:marTop w:val="0"/>
          <w:marBottom w:val="0"/>
          <w:divBdr>
            <w:top w:val="none" w:sz="0" w:space="0" w:color="auto"/>
            <w:left w:val="none" w:sz="0" w:space="0" w:color="auto"/>
            <w:bottom w:val="none" w:sz="0" w:space="0" w:color="auto"/>
            <w:right w:val="none" w:sz="0" w:space="0" w:color="auto"/>
          </w:divBdr>
        </w:div>
        <w:div w:id="1803421639">
          <w:marLeft w:val="547"/>
          <w:marRight w:val="0"/>
          <w:marTop w:val="0"/>
          <w:marBottom w:val="0"/>
          <w:divBdr>
            <w:top w:val="none" w:sz="0" w:space="0" w:color="auto"/>
            <w:left w:val="none" w:sz="0" w:space="0" w:color="auto"/>
            <w:bottom w:val="none" w:sz="0" w:space="0" w:color="auto"/>
            <w:right w:val="none" w:sz="0" w:space="0" w:color="auto"/>
          </w:divBdr>
        </w:div>
        <w:div w:id="1829665625">
          <w:marLeft w:val="547"/>
          <w:marRight w:val="0"/>
          <w:marTop w:val="0"/>
          <w:marBottom w:val="0"/>
          <w:divBdr>
            <w:top w:val="none" w:sz="0" w:space="0" w:color="auto"/>
            <w:left w:val="none" w:sz="0" w:space="0" w:color="auto"/>
            <w:bottom w:val="none" w:sz="0" w:space="0" w:color="auto"/>
            <w:right w:val="none" w:sz="0" w:space="0" w:color="auto"/>
          </w:divBdr>
        </w:div>
        <w:div w:id="357588005">
          <w:marLeft w:val="547"/>
          <w:marRight w:val="0"/>
          <w:marTop w:val="0"/>
          <w:marBottom w:val="0"/>
          <w:divBdr>
            <w:top w:val="none" w:sz="0" w:space="0" w:color="auto"/>
            <w:left w:val="none" w:sz="0" w:space="0" w:color="auto"/>
            <w:bottom w:val="none" w:sz="0" w:space="0" w:color="auto"/>
            <w:right w:val="none" w:sz="0" w:space="0" w:color="auto"/>
          </w:divBdr>
        </w:div>
        <w:div w:id="1342857264">
          <w:marLeft w:val="547"/>
          <w:marRight w:val="0"/>
          <w:marTop w:val="0"/>
          <w:marBottom w:val="0"/>
          <w:divBdr>
            <w:top w:val="none" w:sz="0" w:space="0" w:color="auto"/>
            <w:left w:val="none" w:sz="0" w:space="0" w:color="auto"/>
            <w:bottom w:val="none" w:sz="0" w:space="0" w:color="auto"/>
            <w:right w:val="none" w:sz="0" w:space="0" w:color="auto"/>
          </w:divBdr>
        </w:div>
        <w:div w:id="183909217">
          <w:marLeft w:val="547"/>
          <w:marRight w:val="0"/>
          <w:marTop w:val="0"/>
          <w:marBottom w:val="0"/>
          <w:divBdr>
            <w:top w:val="none" w:sz="0" w:space="0" w:color="auto"/>
            <w:left w:val="none" w:sz="0" w:space="0" w:color="auto"/>
            <w:bottom w:val="none" w:sz="0" w:space="0" w:color="auto"/>
            <w:right w:val="none" w:sz="0" w:space="0" w:color="auto"/>
          </w:divBdr>
        </w:div>
        <w:div w:id="1357003611">
          <w:marLeft w:val="547"/>
          <w:marRight w:val="0"/>
          <w:marTop w:val="0"/>
          <w:marBottom w:val="0"/>
          <w:divBdr>
            <w:top w:val="none" w:sz="0" w:space="0" w:color="auto"/>
            <w:left w:val="none" w:sz="0" w:space="0" w:color="auto"/>
            <w:bottom w:val="none" w:sz="0" w:space="0" w:color="auto"/>
            <w:right w:val="none" w:sz="0" w:space="0" w:color="auto"/>
          </w:divBdr>
        </w:div>
        <w:div w:id="695277476">
          <w:marLeft w:val="547"/>
          <w:marRight w:val="0"/>
          <w:marTop w:val="0"/>
          <w:marBottom w:val="0"/>
          <w:divBdr>
            <w:top w:val="none" w:sz="0" w:space="0" w:color="auto"/>
            <w:left w:val="none" w:sz="0" w:space="0" w:color="auto"/>
            <w:bottom w:val="none" w:sz="0" w:space="0" w:color="auto"/>
            <w:right w:val="none" w:sz="0" w:space="0" w:color="auto"/>
          </w:divBdr>
        </w:div>
        <w:div w:id="189126031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coronavirus-covid-19-local-restrictions-in-education-and-childcare-settings/contingency-framework-education-and-childcare-settings" TargetMode="External"/><Relationship Id="rId21" Type="http://schemas.openxmlformats.org/officeDocument/2006/relationships/hyperlink" Target="https://www.gov.uk/government/publications/coronavirus-covid-19-early-years-and-childcare-closures" TargetMode="External"/><Relationship Id="rId42" Type="http://schemas.openxmlformats.org/officeDocument/2006/relationships/hyperlink" Target="https://www.gov.uk/government/publications/protective-measures-for-holiday-or-after-school-clubs-and-other-out-of-school-settings-for-children-during-the-coronavirus-covid-19-outbreak" TargetMode="External"/><Relationship Id="rId63" Type="http://schemas.openxmlformats.org/officeDocument/2006/relationships/hyperlink" Target="https://www.gov.uk/government/publications/protective-measures-for-holiday-or-after-school-clubs-and-other-out-of-school-settings-for-children-during-the-coronavirus-covid-19-outbreak" TargetMode="External"/><Relationship Id="rId84" Type="http://schemas.openxmlformats.org/officeDocument/2006/relationships/hyperlink" Target="https://www.gov.uk/government/publications/guidance-for-full-opening-special-schools-and-other-specialist-settings" TargetMode="External"/><Relationship Id="rId138" Type="http://schemas.openxmlformats.org/officeDocument/2006/relationships/hyperlink" Target="https://www.gov.uk/government/publications/coronavirus-covid-19-local-restrictions-in-education-and-childcare-settings/contingency-framework-education-and-childcare-settings" TargetMode="External"/><Relationship Id="rId107" Type="http://schemas.openxmlformats.org/officeDocument/2006/relationships/hyperlink" Target="https://www.gov.uk/government/publications/summer-schools-programme" TargetMode="External"/><Relationship Id="rId11" Type="http://schemas.openxmlformats.org/officeDocument/2006/relationships/hyperlink" Target="https://www.gov.uk/government/publications/coronavirus-covid-19-early-years-and-childcare-closures" TargetMode="External"/><Relationship Id="rId32" Type="http://schemas.openxmlformats.org/officeDocument/2006/relationships/hyperlink" Target="https://www.gov.uk/government/publications/actions-for-schools-during-the-coronavirus-outbreak" TargetMode="External"/><Relationship Id="rId53" Type="http://schemas.openxmlformats.org/officeDocument/2006/relationships/hyperlink" Target="https://www.gov.uk/government/publications/protective-measures-for-holiday-or-after-school-clubs-and-other-out-of-school-settings-for-children-during-the-coronavirus-covid-19-outbreak" TargetMode="External"/><Relationship Id="rId74" Type="http://schemas.openxmlformats.org/officeDocument/2006/relationships/hyperlink" Target="https://www.gov.uk/government/publications/protective-measures-for-holiday-or-after-school-clubs-and-other-out-of-school-settings-for-children-during-the-coronavirus-covid-19-outbreak" TargetMode="External"/><Relationship Id="rId128" Type="http://schemas.openxmlformats.org/officeDocument/2006/relationships/hyperlink" Target="https://www.gov.uk/government/publications/coronavirus-covid-19-local-restrictions-in-education-and-childcare-settings/contingency-framework-education-and-childcare-settings" TargetMode="External"/><Relationship Id="rId149" Type="http://schemas.openxmlformats.org/officeDocument/2006/relationships/diagramColors" Target="diagrams/colors1.xml"/><Relationship Id="rId5" Type="http://schemas.openxmlformats.org/officeDocument/2006/relationships/styles" Target="styles.xml"/><Relationship Id="rId95" Type="http://schemas.openxmlformats.org/officeDocument/2006/relationships/hyperlink" Target="https://www.gov.uk/government/publications/guidance-for-full-opening-special-schools-and-other-specialist-settings" TargetMode="External"/><Relationship Id="rId22" Type="http://schemas.openxmlformats.org/officeDocument/2006/relationships/hyperlink" Target="https://www.gov.uk/government/publications/coronavirus-covid-19-early-years-and-childcare-closures" TargetMode="External"/><Relationship Id="rId43" Type="http://schemas.openxmlformats.org/officeDocument/2006/relationships/hyperlink" Target="https://www.gov.uk/government/publications/protective-measures-for-holiday-or-after-school-clubs-and-other-out-of-school-settings-for-children-during-the-coronavirus-covid-19-outbreak" TargetMode="External"/><Relationship Id="rId64" Type="http://schemas.openxmlformats.org/officeDocument/2006/relationships/hyperlink" Target="https://www.gov.uk/government/publications/protective-measures-for-holiday-or-after-school-clubs-and-other-out-of-school-settings-for-children-during-the-coronavirus-covid-19-outbreak" TargetMode="External"/><Relationship Id="rId118" Type="http://schemas.openxmlformats.org/officeDocument/2006/relationships/hyperlink" Target="https://www.gov.uk/government/publications/coronavirus-covid-19-local-restrictions-in-education-and-childcare-settings/contingency-framework-education-and-childcare-settings" TargetMode="External"/><Relationship Id="rId139" Type="http://schemas.openxmlformats.org/officeDocument/2006/relationships/hyperlink" Target="https://www.gov.uk/government/publications/coronavirus-covid-19-local-restrictions-in-education-and-childcare-settings/contingency-framework-education-and-childcare-settings" TargetMode="External"/><Relationship Id="rId80" Type="http://schemas.openxmlformats.org/officeDocument/2006/relationships/hyperlink" Target="https://www.gov.uk/government/publications/protective-measures-for-holiday-or-after-school-clubs-and-other-out-of-school-settings-for-children-during-the-coronavirus-covid-19-outbreak" TargetMode="External"/><Relationship Id="rId85" Type="http://schemas.openxmlformats.org/officeDocument/2006/relationships/hyperlink" Target="https://www.gov.uk/government/publications/guidance-for-full-opening-special-schools-and-other-specialist-settings" TargetMode="External"/><Relationship Id="rId150" Type="http://schemas.microsoft.com/office/2007/relationships/diagramDrawing" Target="diagrams/drawing1.xml"/><Relationship Id="rId155" Type="http://schemas.openxmlformats.org/officeDocument/2006/relationships/diagramColors" Target="diagrams/colors2.xml"/><Relationship Id="rId12" Type="http://schemas.openxmlformats.org/officeDocument/2006/relationships/hyperlink" Target="https://www.gov.uk/government/publications/coronavirus-covid-19-early-years-and-childcare-closures" TargetMode="External"/><Relationship Id="rId17" Type="http://schemas.openxmlformats.org/officeDocument/2006/relationships/hyperlink" Target="https://www.gov.uk/government/publications/coronavirus-covid-19-early-years-and-childcare-closures" TargetMode="External"/><Relationship Id="rId33" Type="http://schemas.openxmlformats.org/officeDocument/2006/relationships/hyperlink" Target="https://www.gov.uk/government/publications/actions-for-schools-during-the-coronavirus-outbreak" TargetMode="External"/><Relationship Id="rId38" Type="http://schemas.openxmlformats.org/officeDocument/2006/relationships/hyperlink" Target="https://www.gov.uk/government/publications/actions-for-schools-during-the-coronavirus-outbreak" TargetMode="External"/><Relationship Id="rId59" Type="http://schemas.openxmlformats.org/officeDocument/2006/relationships/hyperlink" Target="https://www.gov.uk/government/publications/protective-measures-for-holiday-or-after-school-clubs-and-other-out-of-school-settings-for-children-during-the-coronavirus-covid-19-outbreak" TargetMode="External"/><Relationship Id="rId103" Type="http://schemas.openxmlformats.org/officeDocument/2006/relationships/hyperlink" Target="https://www.gov.uk/government/publications/guidance-for-full-opening-special-schools-and-other-specialist-settings" TargetMode="External"/><Relationship Id="rId108" Type="http://schemas.openxmlformats.org/officeDocument/2006/relationships/hyperlink" Target="https://www.gov.uk/government/publications/summer-schools-programme" TargetMode="External"/><Relationship Id="rId124" Type="http://schemas.openxmlformats.org/officeDocument/2006/relationships/hyperlink" Target="https://www.gov.uk/government/publications/coronavirus-covid-19-local-restrictions-in-education-and-childcare-settings/contingency-framework-education-and-childcare-settings" TargetMode="External"/><Relationship Id="rId129" Type="http://schemas.openxmlformats.org/officeDocument/2006/relationships/hyperlink" Target="https://www.gov.uk/government/publications/coronavirus-covid-19-local-restrictions-in-education-and-childcare-settings/contingency-framework-education-and-childcare-settings" TargetMode="External"/><Relationship Id="rId54" Type="http://schemas.openxmlformats.org/officeDocument/2006/relationships/hyperlink" Target="https://www.gov.uk/government/publications/protective-measures-for-holiday-or-after-school-clubs-and-other-out-of-school-settings-for-children-during-the-coronavirus-covid-19-outbreak" TargetMode="External"/><Relationship Id="rId70" Type="http://schemas.openxmlformats.org/officeDocument/2006/relationships/hyperlink" Target="https://www.gov.uk/government/publications/protective-measures-for-holiday-or-after-school-clubs-and-other-out-of-school-settings-for-children-during-the-coronavirus-covid-19-outbreak" TargetMode="External"/><Relationship Id="rId75" Type="http://schemas.openxmlformats.org/officeDocument/2006/relationships/hyperlink" Target="https://www.gov.uk/government/publications/protective-measures-for-holiday-or-after-school-clubs-and-other-out-of-school-settings-for-children-during-the-coronavirus-covid-19-outbreak" TargetMode="External"/><Relationship Id="rId91" Type="http://schemas.openxmlformats.org/officeDocument/2006/relationships/hyperlink" Target="https://www.gov.uk/government/publications/guidance-for-full-opening-special-schools-and-other-specialist-settings" TargetMode="External"/><Relationship Id="rId96" Type="http://schemas.openxmlformats.org/officeDocument/2006/relationships/hyperlink" Target="https://www.gov.uk/government/publications/guidance-for-full-opening-special-schools-and-other-specialist-settings" TargetMode="External"/><Relationship Id="rId140" Type="http://schemas.openxmlformats.org/officeDocument/2006/relationships/header" Target="header1.xml"/><Relationship Id="rId14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gov.uk/government/publications/coronavirus-covid-19-early-years-and-childcare-closures" TargetMode="External"/><Relationship Id="rId28" Type="http://schemas.openxmlformats.org/officeDocument/2006/relationships/hyperlink" Target="https://www.gov.uk/government/publications/actions-for-schools-during-the-coronavirus-outbreak" TargetMode="External"/><Relationship Id="rId49" Type="http://schemas.openxmlformats.org/officeDocument/2006/relationships/hyperlink" Target="https://www.gov.uk/government/publications/protective-measures-for-holiday-or-after-school-clubs-and-other-out-of-school-settings-for-children-during-the-coronavirus-covid-19-outbreak" TargetMode="External"/><Relationship Id="rId114" Type="http://schemas.openxmlformats.org/officeDocument/2006/relationships/hyperlink" Target="https://www.gov.uk/government/publications/coronavirus-covid-19-local-restrictions-in-education-and-childcare-settings/contingency-framework-education-and-childcare-settings" TargetMode="External"/><Relationship Id="rId119" Type="http://schemas.openxmlformats.org/officeDocument/2006/relationships/hyperlink" Target="https://www.gov.uk/government/publications/coronavirus-covid-19-local-restrictions-in-education-and-childcare-settings/contingency-framework-education-and-childcare-settings" TargetMode="External"/><Relationship Id="rId44" Type="http://schemas.openxmlformats.org/officeDocument/2006/relationships/hyperlink" Target="https://www.gov.uk/government/publications/protective-measures-for-holiday-or-after-school-clubs-and-other-out-of-school-settings-for-children-during-the-coronavirus-covid-19-outbreak" TargetMode="External"/><Relationship Id="rId60" Type="http://schemas.openxmlformats.org/officeDocument/2006/relationships/hyperlink" Target="https://www.gov.uk/government/publications/protective-measures-for-holiday-or-after-school-clubs-and-other-out-of-school-settings-for-children-during-the-coronavirus-covid-19-outbreak" TargetMode="External"/><Relationship Id="rId65" Type="http://schemas.openxmlformats.org/officeDocument/2006/relationships/hyperlink" Target="https://www.gov.uk/government/publications/protective-measures-for-holiday-or-after-school-clubs-and-other-out-of-school-settings-for-children-during-the-coronavirus-covid-19-outbreak" TargetMode="External"/><Relationship Id="rId81" Type="http://schemas.openxmlformats.org/officeDocument/2006/relationships/hyperlink" Target="https://www.gov.uk/government/publications/protective-measures-for-holiday-or-after-school-clubs-and-other-out-of-school-settings-for-children-during-the-coronavirus-covid-19-outbreak" TargetMode="External"/><Relationship Id="rId86" Type="http://schemas.openxmlformats.org/officeDocument/2006/relationships/hyperlink" Target="https://www.gov.uk/government/publications/guidance-for-full-opening-special-schools-and-other-specialist-settings" TargetMode="External"/><Relationship Id="rId130" Type="http://schemas.openxmlformats.org/officeDocument/2006/relationships/hyperlink" Target="https://www.gov.uk/government/publications/coronavirus-covid-19-local-restrictions-in-education-and-childcare-settings/contingency-framework-education-and-childcare-settings" TargetMode="External"/><Relationship Id="rId135" Type="http://schemas.openxmlformats.org/officeDocument/2006/relationships/hyperlink" Target="https://www.gov.uk/government/publications/coronavirus-covid-19-local-restrictions-in-education-and-childcare-settings/contingency-framework-education-and-childcare-settings" TargetMode="External"/><Relationship Id="rId151" Type="http://schemas.openxmlformats.org/officeDocument/2006/relationships/image" Target="media/image6.png"/><Relationship Id="rId156" Type="http://schemas.microsoft.com/office/2007/relationships/diagramDrawing" Target="diagrams/drawing2.xml"/><Relationship Id="rId13" Type="http://schemas.openxmlformats.org/officeDocument/2006/relationships/hyperlink" Target="https://www.gov.uk/government/publications/coronavirus-covid-19-early-years-and-childcare-closures" TargetMode="External"/><Relationship Id="rId18" Type="http://schemas.openxmlformats.org/officeDocument/2006/relationships/hyperlink" Target="https://www.gov.uk/government/publications/coronavirus-covid-19-early-years-and-childcare-closures" TargetMode="External"/><Relationship Id="rId39" Type="http://schemas.openxmlformats.org/officeDocument/2006/relationships/hyperlink" Target="https://www.gov.uk/government/publications/actions-for-schools-during-the-coronavirus-outbreak" TargetMode="External"/><Relationship Id="rId109" Type="http://schemas.openxmlformats.org/officeDocument/2006/relationships/hyperlink" Target="https://www.gov.uk/government/publications/summer-schools-programme" TargetMode="External"/><Relationship Id="rId34" Type="http://schemas.openxmlformats.org/officeDocument/2006/relationships/hyperlink" Target="https://www.gov.uk/government/publications/actions-for-schools-during-the-coronavirus-outbreak" TargetMode="External"/><Relationship Id="rId50" Type="http://schemas.openxmlformats.org/officeDocument/2006/relationships/hyperlink" Target="https://www.gov.uk/government/publications/protective-measures-for-holiday-or-after-school-clubs-and-other-out-of-school-settings-for-children-during-the-coronavirus-covid-19-outbreak" TargetMode="External"/><Relationship Id="rId55" Type="http://schemas.openxmlformats.org/officeDocument/2006/relationships/hyperlink" Target="https://www.gov.uk/government/publications/protective-measures-for-holiday-or-after-school-clubs-and-other-out-of-school-settings-for-children-during-the-coronavirus-covid-19-outbreak" TargetMode="External"/><Relationship Id="rId76" Type="http://schemas.openxmlformats.org/officeDocument/2006/relationships/hyperlink" Target="https://www.gov.uk/government/publications/protective-measures-for-holiday-or-after-school-clubs-and-other-out-of-school-settings-for-children-during-the-coronavirus-covid-19-outbreak" TargetMode="External"/><Relationship Id="rId97" Type="http://schemas.openxmlformats.org/officeDocument/2006/relationships/hyperlink" Target="https://www.gov.uk/government/publications/guidance-for-full-opening-special-schools-and-other-specialist-settings" TargetMode="External"/><Relationship Id="rId104" Type="http://schemas.openxmlformats.org/officeDocument/2006/relationships/hyperlink" Target="https://www.gov.uk/government/publications/summer-schools-programme" TargetMode="External"/><Relationship Id="rId120" Type="http://schemas.openxmlformats.org/officeDocument/2006/relationships/hyperlink" Target="https://www.gov.uk/government/publications/coronavirus-covid-19-local-restrictions-in-education-and-childcare-settings/contingency-framework-education-and-childcare-settings" TargetMode="External"/><Relationship Id="rId125" Type="http://schemas.openxmlformats.org/officeDocument/2006/relationships/hyperlink" Target="https://www.gov.uk/government/publications/coronavirus-covid-19-local-restrictions-in-education-and-childcare-settings/contingency-framework-education-and-childcare-settings" TargetMode="External"/><Relationship Id="rId141" Type="http://schemas.openxmlformats.org/officeDocument/2006/relationships/header" Target="header2.xml"/><Relationship Id="rId146" Type="http://schemas.openxmlformats.org/officeDocument/2006/relationships/diagramData" Target="diagrams/data1.xml"/><Relationship Id="rId7" Type="http://schemas.openxmlformats.org/officeDocument/2006/relationships/webSettings" Target="webSettings.xml"/><Relationship Id="rId71" Type="http://schemas.openxmlformats.org/officeDocument/2006/relationships/hyperlink" Target="https://www.gov.uk/government/publications/protective-measures-for-holiday-or-after-school-clubs-and-other-out-of-school-settings-for-children-during-the-coronavirus-covid-19-outbreak" TargetMode="External"/><Relationship Id="rId92" Type="http://schemas.openxmlformats.org/officeDocument/2006/relationships/hyperlink" Target="https://www.gov.uk/government/publications/guidance-for-full-opening-special-schools-and-other-specialist-settings" TargetMode="External"/><Relationship Id="rId2" Type="http://schemas.openxmlformats.org/officeDocument/2006/relationships/customXml" Target="../customXml/item2.xml"/><Relationship Id="rId29" Type="http://schemas.openxmlformats.org/officeDocument/2006/relationships/hyperlink" Target="https://www.gov.uk/government/publications/actions-for-schools-during-the-coronavirus-outbreak" TargetMode="External"/><Relationship Id="rId24" Type="http://schemas.openxmlformats.org/officeDocument/2006/relationships/hyperlink" Target="https://www.gov.uk/government/publications/coronavirus-covid-19-early-years-and-childcare-closures" TargetMode="External"/><Relationship Id="rId40" Type="http://schemas.openxmlformats.org/officeDocument/2006/relationships/hyperlink" Target="https://www.gov.uk/government/publications/protective-measures-for-holiday-or-after-school-clubs-and-other-out-of-school-settings-for-children-during-the-coronavirus-covid-19-outbreak" TargetMode="External"/><Relationship Id="rId45" Type="http://schemas.openxmlformats.org/officeDocument/2006/relationships/hyperlink" Target="https://www.gov.uk/government/publications/protective-measures-for-holiday-or-after-school-clubs-and-other-out-of-school-settings-for-children-during-the-coronavirus-covid-19-outbreak" TargetMode="External"/><Relationship Id="rId66" Type="http://schemas.openxmlformats.org/officeDocument/2006/relationships/hyperlink" Target="https://www.gov.uk/government/publications/protective-measures-for-holiday-or-after-school-clubs-and-other-out-of-school-settings-for-children-during-the-coronavirus-covid-19-outbreak" TargetMode="External"/><Relationship Id="rId87" Type="http://schemas.openxmlformats.org/officeDocument/2006/relationships/hyperlink" Target="https://www.gov.uk/government/publications/guidance-for-full-opening-special-schools-and-other-specialist-settings" TargetMode="External"/><Relationship Id="rId110" Type="http://schemas.openxmlformats.org/officeDocument/2006/relationships/hyperlink" Target="https://www.gov.uk/government/publications/coronavirus-covid-19-local-restrictions-in-education-and-childcare-settings/contingency-framework-education-and-childcare-settings" TargetMode="External"/><Relationship Id="rId115" Type="http://schemas.openxmlformats.org/officeDocument/2006/relationships/hyperlink" Target="https://www.gov.uk/government/publications/coronavirus-covid-19-local-restrictions-in-education-and-childcare-settings/contingency-framework-education-and-childcare-settings" TargetMode="External"/><Relationship Id="rId131" Type="http://schemas.openxmlformats.org/officeDocument/2006/relationships/hyperlink" Target="https://www.gov.uk/government/publications/coronavirus-covid-19-local-restrictions-in-education-and-childcare-settings/contingency-framework-education-and-childcare-settings" TargetMode="External"/><Relationship Id="rId136" Type="http://schemas.openxmlformats.org/officeDocument/2006/relationships/hyperlink" Target="https://www.gov.uk/government/publications/coronavirus-covid-19-local-restrictions-in-education-and-childcare-settings/contingency-framework-education-and-childcare-settings" TargetMode="External"/><Relationship Id="rId157" Type="http://schemas.openxmlformats.org/officeDocument/2006/relationships/fontTable" Target="fontTable.xml"/><Relationship Id="rId61" Type="http://schemas.openxmlformats.org/officeDocument/2006/relationships/hyperlink" Target="https://www.gov.uk/government/publications/protective-measures-for-holiday-or-after-school-clubs-and-other-out-of-school-settings-for-children-during-the-coronavirus-covid-19-outbreak" TargetMode="External"/><Relationship Id="rId82" Type="http://schemas.openxmlformats.org/officeDocument/2006/relationships/hyperlink" Target="https://www.gov.uk/government/publications/protective-measures-for-holiday-or-after-school-clubs-and-other-out-of-school-settings-for-children-during-the-coronavirus-covid-19-outbreak" TargetMode="External"/><Relationship Id="rId152" Type="http://schemas.openxmlformats.org/officeDocument/2006/relationships/diagramData" Target="diagrams/data2.xml"/><Relationship Id="rId19" Type="http://schemas.openxmlformats.org/officeDocument/2006/relationships/hyperlink" Target="https://www.gov.uk/government/publications/coronavirus-covid-19-early-years-and-childcare-closures" TargetMode="External"/><Relationship Id="rId14" Type="http://schemas.openxmlformats.org/officeDocument/2006/relationships/hyperlink" Target="https://www.gov.uk/government/publications/coronavirus-covid-19-early-years-and-childcare-closures" TargetMode="External"/><Relationship Id="rId30" Type="http://schemas.openxmlformats.org/officeDocument/2006/relationships/hyperlink" Target="https://www.gov.uk/government/publications/actions-for-schools-during-the-coronavirus-outbreak" TargetMode="External"/><Relationship Id="rId35" Type="http://schemas.openxmlformats.org/officeDocument/2006/relationships/hyperlink" Target="https://www.gov.uk/government/publications/actions-for-schools-during-the-coronavirus-outbreak" TargetMode="External"/><Relationship Id="rId56" Type="http://schemas.openxmlformats.org/officeDocument/2006/relationships/hyperlink" Target="https://www.gov.uk/government/publications/protective-measures-for-holiday-or-after-school-clubs-and-other-out-of-school-settings-for-children-during-the-coronavirus-covid-19-outbreak" TargetMode="External"/><Relationship Id="rId77" Type="http://schemas.openxmlformats.org/officeDocument/2006/relationships/hyperlink" Target="https://www.gov.uk/government/publications/protective-measures-for-holiday-or-after-school-clubs-and-other-out-of-school-settings-for-children-during-the-coronavirus-covid-19-outbreak" TargetMode="External"/><Relationship Id="rId100" Type="http://schemas.openxmlformats.org/officeDocument/2006/relationships/hyperlink" Target="https://www.gov.uk/government/publications/guidance-for-full-opening-special-schools-and-other-specialist-settings" TargetMode="External"/><Relationship Id="rId105" Type="http://schemas.openxmlformats.org/officeDocument/2006/relationships/hyperlink" Target="https://www.gov.uk/government/publications/summer-schools-programme" TargetMode="External"/><Relationship Id="rId126" Type="http://schemas.openxmlformats.org/officeDocument/2006/relationships/hyperlink" Target="https://www.gov.uk/government/publications/coronavirus-covid-19-local-restrictions-in-education-and-childcare-settings/contingency-framework-education-and-childcare-settings" TargetMode="External"/><Relationship Id="rId147" Type="http://schemas.openxmlformats.org/officeDocument/2006/relationships/diagramLayout" Target="diagrams/layout1.xml"/><Relationship Id="rId8" Type="http://schemas.openxmlformats.org/officeDocument/2006/relationships/footnotes" Target="footnotes.xml"/><Relationship Id="rId51" Type="http://schemas.openxmlformats.org/officeDocument/2006/relationships/hyperlink" Target="https://www.gov.uk/government/publications/protective-measures-for-holiday-or-after-school-clubs-and-other-out-of-school-settings-for-children-during-the-coronavirus-covid-19-outbreak" TargetMode="External"/><Relationship Id="rId72" Type="http://schemas.openxmlformats.org/officeDocument/2006/relationships/hyperlink" Target="https://www.gov.uk/government/publications/protective-measures-for-holiday-or-after-school-clubs-and-other-out-of-school-settings-for-children-during-the-coronavirus-covid-19-outbreak" TargetMode="External"/><Relationship Id="rId93" Type="http://schemas.openxmlformats.org/officeDocument/2006/relationships/hyperlink" Target="https://www.gov.uk/government/publications/guidance-for-full-opening-special-schools-and-other-specialist-settings" TargetMode="External"/><Relationship Id="rId98" Type="http://schemas.openxmlformats.org/officeDocument/2006/relationships/hyperlink" Target="https://www.gov.uk/government/publications/guidance-for-full-opening-special-schools-and-other-specialist-settings" TargetMode="External"/><Relationship Id="rId121" Type="http://schemas.openxmlformats.org/officeDocument/2006/relationships/hyperlink" Target="https://www.gov.uk/government/publications/coronavirus-covid-19-local-restrictions-in-education-and-childcare-settings/contingency-framework-education-and-childcare-settings" TargetMode="External"/><Relationship Id="rId142"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s://www.gov.uk/government/publications/coronavirus-covid-19-early-years-and-childcare-closures" TargetMode="External"/><Relationship Id="rId46" Type="http://schemas.openxmlformats.org/officeDocument/2006/relationships/hyperlink" Target="https://www.gov.uk/government/publications/protective-measures-for-holiday-or-after-school-clubs-and-other-out-of-school-settings-for-children-during-the-coronavirus-covid-19-outbreak" TargetMode="External"/><Relationship Id="rId67" Type="http://schemas.openxmlformats.org/officeDocument/2006/relationships/hyperlink" Target="https://www.gov.uk/government/publications/protective-measures-for-holiday-or-after-school-clubs-and-other-out-of-school-settings-for-children-during-the-coronavirus-covid-19-outbreak" TargetMode="External"/><Relationship Id="rId116" Type="http://schemas.openxmlformats.org/officeDocument/2006/relationships/hyperlink" Target="https://www.gov.uk/government/publications/coronavirus-covid-19-local-restrictions-in-education-and-childcare-settings/contingency-framework-education-and-childcare-settings" TargetMode="External"/><Relationship Id="rId137" Type="http://schemas.openxmlformats.org/officeDocument/2006/relationships/hyperlink" Target="https://www.gov.uk/government/publications/coronavirus-covid-19-local-restrictions-in-education-and-childcare-settings/contingency-framework-education-and-childcare-settings" TargetMode="External"/><Relationship Id="rId158" Type="http://schemas.openxmlformats.org/officeDocument/2006/relationships/theme" Target="theme/theme1.xml"/><Relationship Id="rId20" Type="http://schemas.openxmlformats.org/officeDocument/2006/relationships/hyperlink" Target="https://www.gov.uk/government/publications/coronavirus-covid-19-early-years-and-childcare-closures" TargetMode="External"/><Relationship Id="rId41" Type="http://schemas.openxmlformats.org/officeDocument/2006/relationships/hyperlink" Target="https://www.gov.uk/government/publications/protective-measures-for-holiday-or-after-school-clubs-and-other-out-of-school-settings-for-children-during-the-coronavirus-covid-19-outbreak" TargetMode="External"/><Relationship Id="rId62" Type="http://schemas.openxmlformats.org/officeDocument/2006/relationships/hyperlink" Target="https://www.gov.uk/government/publications/protective-measures-for-holiday-or-after-school-clubs-and-other-out-of-school-settings-for-children-during-the-coronavirus-covid-19-outbreak" TargetMode="External"/><Relationship Id="rId83" Type="http://schemas.openxmlformats.org/officeDocument/2006/relationships/hyperlink" Target="https://www.gov.uk/government/publications/protective-measures-for-holiday-or-after-school-clubs-and-other-out-of-school-settings-for-children-during-the-coronavirus-covid-19-outbreak" TargetMode="External"/><Relationship Id="rId88" Type="http://schemas.openxmlformats.org/officeDocument/2006/relationships/hyperlink" Target="https://www.gov.uk/government/publications/guidance-for-full-opening-special-schools-and-other-specialist-settings" TargetMode="External"/><Relationship Id="rId111" Type="http://schemas.openxmlformats.org/officeDocument/2006/relationships/hyperlink" Target="https://www.gov.uk/government/publications/coronavirus-covid-19-local-restrictions-in-education-and-childcare-settings/contingency-framework-education-and-childcare-settings" TargetMode="External"/><Relationship Id="rId132" Type="http://schemas.openxmlformats.org/officeDocument/2006/relationships/hyperlink" Target="https://www.gov.uk/government/publications/coronavirus-covid-19-local-restrictions-in-education-and-childcare-settings/contingency-framework-education-and-childcare-settings" TargetMode="External"/><Relationship Id="rId153" Type="http://schemas.openxmlformats.org/officeDocument/2006/relationships/diagramLayout" Target="diagrams/layout2.xml"/><Relationship Id="rId15" Type="http://schemas.openxmlformats.org/officeDocument/2006/relationships/hyperlink" Target="https://www.gov.uk/government/publications/coronavirus-covid-19-early-years-and-childcare-closures" TargetMode="External"/><Relationship Id="rId36" Type="http://schemas.openxmlformats.org/officeDocument/2006/relationships/hyperlink" Target="https://www.gov.uk/government/publications/actions-for-schools-during-the-coronavirus-outbreak" TargetMode="External"/><Relationship Id="rId57" Type="http://schemas.openxmlformats.org/officeDocument/2006/relationships/hyperlink" Target="https://www.gov.uk/government/publications/protective-measures-for-holiday-or-after-school-clubs-and-other-out-of-school-settings-for-children-during-the-coronavirus-covid-19-outbreak" TargetMode="External"/><Relationship Id="rId106" Type="http://schemas.openxmlformats.org/officeDocument/2006/relationships/hyperlink" Target="https://www.gov.uk/government/publications/summer-schools-programme" TargetMode="External"/><Relationship Id="rId127"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hyperlink" Target="https://www.gov.uk/government/publications/coronavirus-covid-19-early-years-and-childcare-closures" TargetMode="External"/><Relationship Id="rId31" Type="http://schemas.openxmlformats.org/officeDocument/2006/relationships/hyperlink" Target="https://www.gov.uk/government/publications/actions-for-schools-during-the-coronavirus-outbreak" TargetMode="External"/><Relationship Id="rId52" Type="http://schemas.openxmlformats.org/officeDocument/2006/relationships/hyperlink" Target="https://www.gov.uk/government/publications/protective-measures-for-holiday-or-after-school-clubs-and-other-out-of-school-settings-for-children-during-the-coronavirus-covid-19-outbreak" TargetMode="External"/><Relationship Id="rId73" Type="http://schemas.openxmlformats.org/officeDocument/2006/relationships/hyperlink" Target="https://www.gov.uk/government/publications/protective-measures-for-holiday-or-after-school-clubs-and-other-out-of-school-settings-for-children-during-the-coronavirus-covid-19-outbreak" TargetMode="External"/><Relationship Id="rId78" Type="http://schemas.openxmlformats.org/officeDocument/2006/relationships/hyperlink" Target="https://www.gov.uk/government/publications/protective-measures-for-holiday-or-after-school-clubs-and-other-out-of-school-settings-for-children-during-the-coronavirus-covid-19-outbreak" TargetMode="External"/><Relationship Id="rId94" Type="http://schemas.openxmlformats.org/officeDocument/2006/relationships/hyperlink" Target="https://www.gov.uk/government/publications/guidance-for-full-opening-special-schools-and-other-specialist-settings" TargetMode="External"/><Relationship Id="rId99" Type="http://schemas.openxmlformats.org/officeDocument/2006/relationships/hyperlink" Target="https://www.gov.uk/government/publications/guidance-for-full-opening-special-schools-and-other-specialist-settings" TargetMode="External"/><Relationship Id="rId101" Type="http://schemas.openxmlformats.org/officeDocument/2006/relationships/hyperlink" Target="https://www.gov.uk/government/publications/guidance-for-full-opening-special-schools-and-other-specialist-settings" TargetMode="External"/><Relationship Id="rId122" Type="http://schemas.openxmlformats.org/officeDocument/2006/relationships/hyperlink" Target="https://www.gov.uk/government/publications/coronavirus-covid-19-local-restrictions-in-education-and-childcare-settings/contingency-framework-education-and-childcare-settings" TargetMode="External"/><Relationship Id="rId143" Type="http://schemas.openxmlformats.org/officeDocument/2006/relationships/footer" Target="footer2.xml"/><Relationship Id="rId148" Type="http://schemas.openxmlformats.org/officeDocument/2006/relationships/diagramQuickStyle" Target="diagrams/quickStyle1.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www.gov.uk/government/publications/actions-for-schools-during-the-coronavirus-outbreak" TargetMode="External"/><Relationship Id="rId47" Type="http://schemas.openxmlformats.org/officeDocument/2006/relationships/hyperlink" Target="https://www.gov.uk/government/publications/protective-measures-for-holiday-or-after-school-clubs-and-other-out-of-school-settings-for-children-during-the-coronavirus-covid-19-outbreak" TargetMode="External"/><Relationship Id="rId68" Type="http://schemas.openxmlformats.org/officeDocument/2006/relationships/hyperlink" Target="https://www.gov.uk/government/publications/protective-measures-for-holiday-or-after-school-clubs-and-other-out-of-school-settings-for-children-during-the-coronavirus-covid-19-outbreak" TargetMode="External"/><Relationship Id="rId89" Type="http://schemas.openxmlformats.org/officeDocument/2006/relationships/hyperlink" Target="https://www.gov.uk/government/publications/guidance-for-full-opening-special-schools-and-other-specialist-settings" TargetMode="External"/><Relationship Id="rId112" Type="http://schemas.openxmlformats.org/officeDocument/2006/relationships/hyperlink" Target="https://www.gov.uk/government/publications/coronavirus-covid-19-local-restrictions-in-education-and-childcare-settings/contingency-framework-education-and-childcare-settings" TargetMode="External"/><Relationship Id="rId133" Type="http://schemas.openxmlformats.org/officeDocument/2006/relationships/hyperlink" Target="https://www.gov.uk/government/publications/coronavirus-covid-19-local-restrictions-in-education-and-childcare-settings/contingency-framework-education-and-childcare-settings" TargetMode="External"/><Relationship Id="rId154" Type="http://schemas.openxmlformats.org/officeDocument/2006/relationships/diagramQuickStyle" Target="diagrams/quickStyle2.xml"/><Relationship Id="rId16" Type="http://schemas.openxmlformats.org/officeDocument/2006/relationships/hyperlink" Target="https://www.gov.uk/government/publications/coronavirus-covid-19-early-years-and-childcare-closures" TargetMode="External"/><Relationship Id="rId37" Type="http://schemas.openxmlformats.org/officeDocument/2006/relationships/hyperlink" Target="https://www.gov.uk/government/publications/actions-for-schools-during-the-coronavirus-outbreak" TargetMode="External"/><Relationship Id="rId58" Type="http://schemas.openxmlformats.org/officeDocument/2006/relationships/hyperlink" Target="https://www.gov.uk/government/publications/protective-measures-for-holiday-or-after-school-clubs-and-other-out-of-school-settings-for-children-during-the-coronavirus-covid-19-outbreak" TargetMode="External"/><Relationship Id="rId79" Type="http://schemas.openxmlformats.org/officeDocument/2006/relationships/hyperlink" Target="https://www.gov.uk/government/publications/protective-measures-for-holiday-or-after-school-clubs-and-other-out-of-school-settings-for-children-during-the-coronavirus-covid-19-outbreak" TargetMode="External"/><Relationship Id="rId102" Type="http://schemas.openxmlformats.org/officeDocument/2006/relationships/hyperlink" Target="https://www.gov.uk/government/publications/guidance-for-full-opening-special-schools-and-other-specialist-settings" TargetMode="External"/><Relationship Id="rId123" Type="http://schemas.openxmlformats.org/officeDocument/2006/relationships/hyperlink" Target="https://www.gov.uk/government/publications/coronavirus-covid-19-local-restrictions-in-education-and-childcare-settings/contingency-framework-education-and-childcare-settings" TargetMode="External"/><Relationship Id="rId144" Type="http://schemas.openxmlformats.org/officeDocument/2006/relationships/header" Target="header3.xml"/><Relationship Id="rId90" Type="http://schemas.openxmlformats.org/officeDocument/2006/relationships/hyperlink" Target="https://www.gov.uk/government/publications/guidance-for-full-opening-special-schools-and-other-specialist-settings" TargetMode="External"/><Relationship Id="rId27" Type="http://schemas.openxmlformats.org/officeDocument/2006/relationships/hyperlink" Target="https://www.gov.uk/government/publications/actions-for-schools-during-the-coronavirus-outbreak" TargetMode="External"/><Relationship Id="rId48" Type="http://schemas.openxmlformats.org/officeDocument/2006/relationships/hyperlink" Target="https://www.gov.uk/government/publications/protective-measures-for-holiday-or-after-school-clubs-and-other-out-of-school-settings-for-children-during-the-coronavirus-covid-19-outbreak" TargetMode="External"/><Relationship Id="rId69" Type="http://schemas.openxmlformats.org/officeDocument/2006/relationships/hyperlink" Target="https://www.gov.uk/government/publications/protective-measures-for-holiday-or-after-school-clubs-and-other-out-of-school-settings-for-children-during-the-coronavirus-covid-19-outbreak" TargetMode="External"/><Relationship Id="rId113" Type="http://schemas.openxmlformats.org/officeDocument/2006/relationships/hyperlink" Target="https://www.gov.uk/government/publications/coronavirus-covid-19-local-restrictions-in-education-and-childcare-settings/contingency-framework-education-and-childcare-settings" TargetMode="External"/><Relationship Id="rId134"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_rels/data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4CB5A4-9D77-4E6D-87C2-FE3C8329AC4E}"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F9CAD07F-9097-4FEE-BD4E-158D9B41AAFD}">
      <dgm:prSet phldrT="[Text]"/>
      <dgm:spPr/>
      <dgm:t>
        <a:bodyPr/>
        <a:lstStyle/>
        <a:p>
          <a:r>
            <a:rPr lang="en-US"/>
            <a:t>Essential Controls</a:t>
          </a:r>
        </a:p>
      </dgm:t>
    </dgm:pt>
    <dgm:pt modelId="{7D4CA634-D0F0-4AD6-8A1A-E9F462646687}" type="parTrans" cxnId="{8E4C7647-22E5-4B9D-913C-E26865C33B9E}">
      <dgm:prSet/>
      <dgm:spPr/>
      <dgm:t>
        <a:bodyPr/>
        <a:lstStyle/>
        <a:p>
          <a:endParaRPr lang="en-US"/>
        </a:p>
      </dgm:t>
    </dgm:pt>
    <dgm:pt modelId="{37E1A949-841C-4635-BDEB-8D13306771B4}" type="sibTrans" cxnId="{8E4C7647-22E5-4B9D-913C-E26865C33B9E}">
      <dgm:prSet/>
      <dgm:spPr/>
      <dgm:t>
        <a:bodyPr/>
        <a:lstStyle/>
        <a:p>
          <a:endParaRPr lang="en-US"/>
        </a:p>
      </dgm:t>
    </dgm:pt>
    <dgm:pt modelId="{E4FBB454-D850-4D00-A1BB-68918F3F70DF}">
      <dgm:prSet phldrT="[Text]"/>
      <dgm:spPr/>
      <dgm:t>
        <a:bodyPr/>
        <a:lstStyle/>
        <a:p>
          <a:r>
            <a:rPr lang="en-US"/>
            <a:t>Symptonanagement</a:t>
          </a:r>
        </a:p>
      </dgm:t>
    </dgm:pt>
    <dgm:pt modelId="{E8E0F06A-54B5-4D8B-AB40-DAE55E9216AE}" type="parTrans" cxnId="{AF5B6BE6-5AB6-46DB-B4E4-9A95ED484C76}">
      <dgm:prSet/>
      <dgm:spPr/>
      <dgm:t>
        <a:bodyPr/>
        <a:lstStyle/>
        <a:p>
          <a:endParaRPr lang="en-US"/>
        </a:p>
      </dgm:t>
    </dgm:pt>
    <dgm:pt modelId="{C05C1535-0D1D-4426-9D69-E1958D72BDF2}" type="sibTrans" cxnId="{AF5B6BE6-5AB6-46DB-B4E4-9A95ED484C76}">
      <dgm:prSet/>
      <dgm:spPr/>
      <dgm:t>
        <a:bodyPr/>
        <a:lstStyle/>
        <a:p>
          <a:endParaRPr lang="en-US"/>
        </a:p>
      </dgm:t>
    </dgm:pt>
    <dgm:pt modelId="{20726302-0E9F-4851-B6CA-E08DE2C997DE}">
      <dgm:prSet phldrT="[Text]"/>
      <dgm:spPr/>
      <dgm:t>
        <a:bodyPr/>
        <a:lstStyle/>
        <a:p>
          <a:r>
            <a:rPr lang="en-US"/>
            <a:t>Effective Controls</a:t>
          </a:r>
        </a:p>
      </dgm:t>
    </dgm:pt>
    <dgm:pt modelId="{2C0BB831-8675-4649-995A-43D2A3B0A3C3}" type="parTrans" cxnId="{7B1B85F6-2BE8-46AD-83CE-608EB7398864}">
      <dgm:prSet/>
      <dgm:spPr/>
      <dgm:t>
        <a:bodyPr/>
        <a:lstStyle/>
        <a:p>
          <a:endParaRPr lang="en-US"/>
        </a:p>
      </dgm:t>
    </dgm:pt>
    <dgm:pt modelId="{BF3504C1-8D12-44F6-A8E2-66192AD01C21}" type="sibTrans" cxnId="{7B1B85F6-2BE8-46AD-83CE-608EB7398864}">
      <dgm:prSet/>
      <dgm:spPr/>
      <dgm:t>
        <a:bodyPr/>
        <a:lstStyle/>
        <a:p>
          <a:endParaRPr lang="en-US"/>
        </a:p>
      </dgm:t>
    </dgm:pt>
    <dgm:pt modelId="{FDADFDC9-9ED9-45EB-B182-58BFDFA0FB7D}">
      <dgm:prSet phldrT="[Text]"/>
      <dgm:spPr/>
      <dgm:t>
        <a:bodyPr/>
        <a:lstStyle/>
        <a:p>
          <a:r>
            <a:rPr lang="en-US"/>
            <a:t>Social distancing measures</a:t>
          </a:r>
        </a:p>
      </dgm:t>
    </dgm:pt>
    <dgm:pt modelId="{1B290E03-4387-4414-A5C3-CD6DD8A8C19C}" type="parTrans" cxnId="{DABE5B9C-1802-4E6F-8E95-951C0AA8B9A2}">
      <dgm:prSet/>
      <dgm:spPr/>
      <dgm:t>
        <a:bodyPr/>
        <a:lstStyle/>
        <a:p>
          <a:endParaRPr lang="en-US"/>
        </a:p>
      </dgm:t>
    </dgm:pt>
    <dgm:pt modelId="{08B2A706-7750-4ABA-9345-48B9963FC4ED}" type="sibTrans" cxnId="{DABE5B9C-1802-4E6F-8E95-951C0AA8B9A2}">
      <dgm:prSet/>
      <dgm:spPr/>
      <dgm:t>
        <a:bodyPr/>
        <a:lstStyle/>
        <a:p>
          <a:endParaRPr lang="en-US"/>
        </a:p>
      </dgm:t>
    </dgm:pt>
    <dgm:pt modelId="{ADD517A4-AAD4-42C1-8751-453DDD353AFA}">
      <dgm:prSet phldrT="[Text]"/>
      <dgm:spPr/>
      <dgm:t>
        <a:bodyPr/>
        <a:lstStyle/>
        <a:p>
          <a:r>
            <a:rPr lang="en-US"/>
            <a:t>Consistent grouping of pupils</a:t>
          </a:r>
        </a:p>
      </dgm:t>
    </dgm:pt>
    <dgm:pt modelId="{A63278A6-6EAE-4957-BF3C-EB205A26AB1C}" type="parTrans" cxnId="{21D42B9D-2CF6-406D-BF59-72A46462DC10}">
      <dgm:prSet/>
      <dgm:spPr/>
      <dgm:t>
        <a:bodyPr/>
        <a:lstStyle/>
        <a:p>
          <a:endParaRPr lang="en-US"/>
        </a:p>
      </dgm:t>
    </dgm:pt>
    <dgm:pt modelId="{F12AF6E1-6413-4231-A731-AE337C3E51DF}" type="sibTrans" cxnId="{21D42B9D-2CF6-406D-BF59-72A46462DC10}">
      <dgm:prSet/>
      <dgm:spPr/>
      <dgm:t>
        <a:bodyPr/>
        <a:lstStyle/>
        <a:p>
          <a:endParaRPr lang="en-US"/>
        </a:p>
      </dgm:t>
    </dgm:pt>
    <dgm:pt modelId="{BBCA9FCB-AD01-46D9-B45D-D8F658EA6427}">
      <dgm:prSet phldrT="[Text]"/>
      <dgm:spPr/>
      <dgm:t>
        <a:bodyPr/>
        <a:lstStyle/>
        <a:p>
          <a:r>
            <a:rPr lang="en-US"/>
            <a:t>Supportive Controls</a:t>
          </a:r>
        </a:p>
      </dgm:t>
    </dgm:pt>
    <dgm:pt modelId="{E31F13D2-53F4-405B-9DBA-9C976E24D4DE}" type="parTrans" cxnId="{3A1C235B-54B3-4452-9DFB-F2002F3EA28A}">
      <dgm:prSet/>
      <dgm:spPr/>
      <dgm:t>
        <a:bodyPr/>
        <a:lstStyle/>
        <a:p>
          <a:endParaRPr lang="en-US"/>
        </a:p>
      </dgm:t>
    </dgm:pt>
    <dgm:pt modelId="{DE4B0519-E4FA-4AB1-ACD7-E0117972DB08}" type="sibTrans" cxnId="{3A1C235B-54B3-4452-9DFB-F2002F3EA28A}">
      <dgm:prSet/>
      <dgm:spPr/>
      <dgm:t>
        <a:bodyPr/>
        <a:lstStyle/>
        <a:p>
          <a:endParaRPr lang="en-US"/>
        </a:p>
      </dgm:t>
    </dgm:pt>
    <dgm:pt modelId="{73346076-E8BF-4567-A58E-09EB018C77CF}">
      <dgm:prSet phldrT="[Text]"/>
      <dgm:spPr/>
      <dgm:t>
        <a:bodyPr/>
        <a:lstStyle/>
        <a:p>
          <a:r>
            <a:rPr lang="en-US"/>
            <a:t>Minimise non essential  vistors to school</a:t>
          </a:r>
        </a:p>
      </dgm:t>
    </dgm:pt>
    <dgm:pt modelId="{1C718A3F-8F29-4D5F-BCE2-ACAF299DA7A5}" type="parTrans" cxnId="{425C367F-670B-4961-8FA3-CE42CC1DA1CF}">
      <dgm:prSet/>
      <dgm:spPr/>
      <dgm:t>
        <a:bodyPr/>
        <a:lstStyle/>
        <a:p>
          <a:endParaRPr lang="en-US"/>
        </a:p>
      </dgm:t>
    </dgm:pt>
    <dgm:pt modelId="{909C9774-26DC-4202-96B2-FD79597ECC59}" type="sibTrans" cxnId="{425C367F-670B-4961-8FA3-CE42CC1DA1CF}">
      <dgm:prSet/>
      <dgm:spPr/>
      <dgm:t>
        <a:bodyPr/>
        <a:lstStyle/>
        <a:p>
          <a:endParaRPr lang="en-US"/>
        </a:p>
      </dgm:t>
    </dgm:pt>
    <dgm:pt modelId="{F79E938C-7286-4AC8-9A0D-66D1899AE88D}">
      <dgm:prSet phldrT="[Text]"/>
      <dgm:spPr/>
      <dgm:t>
        <a:bodyPr/>
        <a:lstStyle/>
        <a:p>
          <a:r>
            <a:rPr lang="en-US"/>
            <a:t>Actively promote twice weekly LFT </a:t>
          </a:r>
        </a:p>
      </dgm:t>
    </dgm:pt>
    <dgm:pt modelId="{7DC98309-D358-455F-B189-F36DB6644FFE}" type="parTrans" cxnId="{817993A9-4EAE-4D07-AFCD-E0593824B186}">
      <dgm:prSet/>
      <dgm:spPr/>
      <dgm:t>
        <a:bodyPr/>
        <a:lstStyle/>
        <a:p>
          <a:endParaRPr lang="en-US"/>
        </a:p>
      </dgm:t>
    </dgm:pt>
    <dgm:pt modelId="{E1322836-F3AB-44C3-81E1-51C693C2539C}" type="sibTrans" cxnId="{817993A9-4EAE-4D07-AFCD-E0593824B186}">
      <dgm:prSet/>
      <dgm:spPr/>
      <dgm:t>
        <a:bodyPr/>
        <a:lstStyle/>
        <a:p>
          <a:endParaRPr lang="en-US"/>
        </a:p>
      </dgm:t>
    </dgm:pt>
    <dgm:pt modelId="{5FEAD5B9-3412-45E8-B72D-E453AE25DFEE}">
      <dgm:prSet phldrT="[Text]"/>
      <dgm:spPr/>
      <dgm:t>
        <a:bodyPr/>
        <a:lstStyle/>
        <a:p>
          <a:r>
            <a:rPr lang="en-US"/>
            <a:t>Good ventilation</a:t>
          </a:r>
        </a:p>
      </dgm:t>
    </dgm:pt>
    <dgm:pt modelId="{3E606CC7-EA83-45EC-868B-809104DF6B20}" type="parTrans" cxnId="{8AC42FDF-F08A-44FF-B1C8-472960E939E7}">
      <dgm:prSet/>
      <dgm:spPr/>
      <dgm:t>
        <a:bodyPr/>
        <a:lstStyle/>
        <a:p>
          <a:endParaRPr lang="en-US"/>
        </a:p>
      </dgm:t>
    </dgm:pt>
    <dgm:pt modelId="{E614E336-FBEE-474A-BF97-68169BE3ACD6}" type="sibTrans" cxnId="{8AC42FDF-F08A-44FF-B1C8-472960E939E7}">
      <dgm:prSet/>
      <dgm:spPr/>
      <dgm:t>
        <a:bodyPr/>
        <a:lstStyle/>
        <a:p>
          <a:endParaRPr lang="en-US"/>
        </a:p>
      </dgm:t>
    </dgm:pt>
    <dgm:pt modelId="{35B80506-029D-4B2B-9648-9BF215EBD616}">
      <dgm:prSet phldrT="[Text]"/>
      <dgm:spPr/>
      <dgm:t>
        <a:bodyPr/>
        <a:lstStyle/>
        <a:p>
          <a:r>
            <a:rPr lang="en-US"/>
            <a:t>Respiratory management</a:t>
          </a:r>
        </a:p>
      </dgm:t>
    </dgm:pt>
    <dgm:pt modelId="{8DB75AC9-371E-4674-81CA-B399E73C6D94}" type="parTrans" cxnId="{45C22CF4-BBAB-4277-9864-E7D636503753}">
      <dgm:prSet/>
      <dgm:spPr/>
      <dgm:t>
        <a:bodyPr/>
        <a:lstStyle/>
        <a:p>
          <a:endParaRPr lang="en-US"/>
        </a:p>
      </dgm:t>
    </dgm:pt>
    <dgm:pt modelId="{9AB82A2D-D5C8-46EA-9076-3DD2D75AF531}" type="sibTrans" cxnId="{45C22CF4-BBAB-4277-9864-E7D636503753}">
      <dgm:prSet/>
      <dgm:spPr/>
      <dgm:t>
        <a:bodyPr/>
        <a:lstStyle/>
        <a:p>
          <a:endParaRPr lang="en-US"/>
        </a:p>
      </dgm:t>
    </dgm:pt>
    <dgm:pt modelId="{CD08F94E-F3CF-48C2-B9AB-8AB6C4F7B3B9}">
      <dgm:prSet phldrT="[Text]"/>
      <dgm:spPr/>
      <dgm:t>
        <a:bodyPr/>
        <a:lstStyle/>
        <a:p>
          <a:r>
            <a:rPr lang="en-US"/>
            <a:t>Hand hygiene </a:t>
          </a:r>
        </a:p>
      </dgm:t>
    </dgm:pt>
    <dgm:pt modelId="{AD1D3459-5B43-488D-BB07-98999ACC50F6}" type="parTrans" cxnId="{BF4FAE71-E05C-4E0D-8FCF-05DAF5BDD8CD}">
      <dgm:prSet/>
      <dgm:spPr/>
      <dgm:t>
        <a:bodyPr/>
        <a:lstStyle/>
        <a:p>
          <a:endParaRPr lang="en-US"/>
        </a:p>
      </dgm:t>
    </dgm:pt>
    <dgm:pt modelId="{7191A353-9F0B-4379-87B5-3F711CD760C6}" type="sibTrans" cxnId="{BF4FAE71-E05C-4E0D-8FCF-05DAF5BDD8CD}">
      <dgm:prSet/>
      <dgm:spPr/>
      <dgm:t>
        <a:bodyPr/>
        <a:lstStyle/>
        <a:p>
          <a:endParaRPr lang="en-US"/>
        </a:p>
      </dgm:t>
    </dgm:pt>
    <dgm:pt modelId="{1A0F9FB1-3265-44B8-9A17-A8AB3015A682}">
      <dgm:prSet phldrT="[Text]"/>
      <dgm:spPr/>
      <dgm:t>
        <a:bodyPr/>
        <a:lstStyle/>
        <a:p>
          <a:r>
            <a:rPr lang="en-US"/>
            <a:t>Enhanced cleaning</a:t>
          </a:r>
        </a:p>
      </dgm:t>
    </dgm:pt>
    <dgm:pt modelId="{214A5BD5-121D-4062-818B-B88BA3F0C58A}" type="parTrans" cxnId="{B1149DE0-EEF6-4846-B67B-7200BCCD4A45}">
      <dgm:prSet/>
      <dgm:spPr/>
      <dgm:t>
        <a:bodyPr/>
        <a:lstStyle/>
        <a:p>
          <a:endParaRPr lang="en-US"/>
        </a:p>
      </dgm:t>
    </dgm:pt>
    <dgm:pt modelId="{5CF65698-D8F6-400C-A3A0-AC7511E0ED57}" type="sibTrans" cxnId="{B1149DE0-EEF6-4846-B67B-7200BCCD4A45}">
      <dgm:prSet/>
      <dgm:spPr/>
      <dgm:t>
        <a:bodyPr/>
        <a:lstStyle/>
        <a:p>
          <a:endParaRPr lang="en-US"/>
        </a:p>
      </dgm:t>
    </dgm:pt>
    <dgm:pt modelId="{9F7BC8C7-89DB-4BDD-9CED-AC4F3AE73662}">
      <dgm:prSet phldrT="[Text]"/>
      <dgm:spPr/>
      <dgm:t>
        <a:bodyPr/>
        <a:lstStyle/>
        <a:p>
          <a:r>
            <a:rPr lang="en-US"/>
            <a:t>Social distancing awareness</a:t>
          </a:r>
        </a:p>
      </dgm:t>
    </dgm:pt>
    <dgm:pt modelId="{A25EEDB4-4868-4357-A8BC-3B6C55757089}" type="parTrans" cxnId="{82D0C8F4-72B4-4A24-98C7-AF1B3EEEF890}">
      <dgm:prSet/>
      <dgm:spPr/>
      <dgm:t>
        <a:bodyPr/>
        <a:lstStyle/>
        <a:p>
          <a:endParaRPr lang="en-US"/>
        </a:p>
      </dgm:t>
    </dgm:pt>
    <dgm:pt modelId="{21D21E92-114B-44A9-9841-FAD0C198F1F6}" type="sibTrans" cxnId="{82D0C8F4-72B4-4A24-98C7-AF1B3EEEF890}">
      <dgm:prSet/>
      <dgm:spPr/>
      <dgm:t>
        <a:bodyPr/>
        <a:lstStyle/>
        <a:p>
          <a:endParaRPr lang="en-US"/>
        </a:p>
      </dgm:t>
    </dgm:pt>
    <dgm:pt modelId="{5D1C07EC-468F-4B8A-95AB-3F34598882F4}">
      <dgm:prSet phldrT="[Text]"/>
      <dgm:spPr/>
      <dgm:t>
        <a:bodyPr/>
        <a:lstStyle/>
        <a:p>
          <a:r>
            <a:rPr lang="en-US"/>
            <a:t>Indivdual risk assessments where risk is high</a:t>
          </a:r>
        </a:p>
      </dgm:t>
    </dgm:pt>
    <dgm:pt modelId="{E58D8E7D-BA6B-481A-ABB1-98CA8A8F202B}" type="parTrans" cxnId="{363DFCD7-489D-4016-B7A6-908EEFB3BD4D}">
      <dgm:prSet/>
      <dgm:spPr/>
      <dgm:t>
        <a:bodyPr/>
        <a:lstStyle/>
        <a:p>
          <a:endParaRPr lang="en-US"/>
        </a:p>
      </dgm:t>
    </dgm:pt>
    <dgm:pt modelId="{AC07F870-5B70-4A77-A949-939BCC1DB3DA}" type="sibTrans" cxnId="{363DFCD7-489D-4016-B7A6-908EEFB3BD4D}">
      <dgm:prSet/>
      <dgm:spPr/>
      <dgm:t>
        <a:bodyPr/>
        <a:lstStyle/>
        <a:p>
          <a:endParaRPr lang="en-US"/>
        </a:p>
      </dgm:t>
    </dgm:pt>
    <dgm:pt modelId="{781E9991-C0D3-4640-A538-4E19325FD44E}">
      <dgm:prSet phldrT="[Text]"/>
      <dgm:spPr/>
      <dgm:t>
        <a:bodyPr/>
        <a:lstStyle/>
        <a:p>
          <a:r>
            <a:rPr lang="en-US"/>
            <a:t>Frequent cleaning of outdoor equipment</a:t>
          </a:r>
        </a:p>
      </dgm:t>
    </dgm:pt>
    <dgm:pt modelId="{82FD8747-487E-4AD3-B62C-5E4E2AD85F8A}" type="parTrans" cxnId="{55A811A3-3C2F-4072-9708-14E937B43B73}">
      <dgm:prSet/>
      <dgm:spPr/>
      <dgm:t>
        <a:bodyPr/>
        <a:lstStyle/>
        <a:p>
          <a:endParaRPr lang="en-US"/>
        </a:p>
      </dgm:t>
    </dgm:pt>
    <dgm:pt modelId="{AB66E455-182C-46EF-80FA-3A3C3698CD1D}" type="sibTrans" cxnId="{55A811A3-3C2F-4072-9708-14E937B43B73}">
      <dgm:prSet/>
      <dgm:spPr/>
      <dgm:t>
        <a:bodyPr/>
        <a:lstStyle/>
        <a:p>
          <a:endParaRPr lang="en-US"/>
        </a:p>
      </dgm:t>
    </dgm:pt>
    <dgm:pt modelId="{6098D352-79F8-4EDA-AC91-C98E7009A3F7}">
      <dgm:prSet phldrT="[Text]"/>
      <dgm:spPr/>
      <dgm:t>
        <a:bodyPr/>
        <a:lstStyle/>
        <a:p>
          <a:r>
            <a:rPr lang="en-US"/>
            <a:t>Staggered start /finish times</a:t>
          </a:r>
        </a:p>
      </dgm:t>
    </dgm:pt>
    <dgm:pt modelId="{4D5FDBFD-8DC6-4780-880F-8040EFC0DB43}" type="parTrans" cxnId="{E79A22F5-A7AE-471A-B864-4C301ECE22E5}">
      <dgm:prSet/>
      <dgm:spPr/>
      <dgm:t>
        <a:bodyPr/>
        <a:lstStyle/>
        <a:p>
          <a:endParaRPr lang="en-US"/>
        </a:p>
      </dgm:t>
    </dgm:pt>
    <dgm:pt modelId="{7CF2EA11-CCF9-496F-A773-8939B5C0D301}" type="sibTrans" cxnId="{E79A22F5-A7AE-471A-B864-4C301ECE22E5}">
      <dgm:prSet/>
      <dgm:spPr/>
      <dgm:t>
        <a:bodyPr/>
        <a:lstStyle/>
        <a:p>
          <a:endParaRPr lang="en-US"/>
        </a:p>
      </dgm:t>
    </dgm:pt>
    <dgm:pt modelId="{31D60125-9E46-4C0D-87AF-28DAC3E7E990}">
      <dgm:prSet phldrT="[Text]"/>
      <dgm:spPr/>
      <dgm:t>
        <a:bodyPr/>
        <a:lstStyle/>
        <a:p>
          <a:r>
            <a:rPr lang="en-US"/>
            <a:t>Staggered lunchtimes and playtimes</a:t>
          </a:r>
        </a:p>
      </dgm:t>
    </dgm:pt>
    <dgm:pt modelId="{6D68467D-6FD7-4CF0-9134-917C8C7F9860}" type="parTrans" cxnId="{6BEC1169-B967-4EF0-9A74-A776F832D1B1}">
      <dgm:prSet/>
      <dgm:spPr/>
      <dgm:t>
        <a:bodyPr/>
        <a:lstStyle/>
        <a:p>
          <a:endParaRPr lang="en-US"/>
        </a:p>
      </dgm:t>
    </dgm:pt>
    <dgm:pt modelId="{A6EFCE5D-1EE0-4D1E-B5AD-06EE8A68FBE9}" type="sibTrans" cxnId="{6BEC1169-B967-4EF0-9A74-A776F832D1B1}">
      <dgm:prSet/>
      <dgm:spPr/>
      <dgm:t>
        <a:bodyPr/>
        <a:lstStyle/>
        <a:p>
          <a:endParaRPr lang="en-US"/>
        </a:p>
      </dgm:t>
    </dgm:pt>
    <dgm:pt modelId="{7AF7F582-7106-4867-8865-37CC5E81507B}">
      <dgm:prSet phldrT="[Text]"/>
      <dgm:spPr/>
      <dgm:t>
        <a:bodyPr/>
        <a:lstStyle/>
        <a:p>
          <a:r>
            <a:rPr lang="en-US"/>
            <a:t>Avoid interaction between different groups of staff</a:t>
          </a:r>
        </a:p>
      </dgm:t>
    </dgm:pt>
    <dgm:pt modelId="{2398B522-E666-4C1F-9612-534643E22DA1}" type="parTrans" cxnId="{D43AFC96-B658-4A23-B7F7-3367D1AC74FF}">
      <dgm:prSet/>
      <dgm:spPr/>
      <dgm:t>
        <a:bodyPr/>
        <a:lstStyle/>
        <a:p>
          <a:endParaRPr lang="en-US"/>
        </a:p>
      </dgm:t>
    </dgm:pt>
    <dgm:pt modelId="{F3321844-92D2-4755-BF07-99124FE662B7}" type="sibTrans" cxnId="{D43AFC96-B658-4A23-B7F7-3367D1AC74FF}">
      <dgm:prSet/>
      <dgm:spPr/>
      <dgm:t>
        <a:bodyPr/>
        <a:lstStyle/>
        <a:p>
          <a:endParaRPr lang="en-US"/>
        </a:p>
      </dgm:t>
    </dgm:pt>
    <dgm:pt modelId="{8515EC35-1FF9-499F-A696-B26F64A15DC1}">
      <dgm:prSet phldrT="[Text]"/>
      <dgm:spPr/>
      <dgm:t>
        <a:bodyPr/>
        <a:lstStyle/>
        <a:p>
          <a:r>
            <a:rPr lang="en-US"/>
            <a:t>Reduce occupancy of shared staff spaces</a:t>
          </a:r>
        </a:p>
      </dgm:t>
    </dgm:pt>
    <dgm:pt modelId="{88C2EF6B-FC8F-4822-A563-DAB9C9C66E48}" type="parTrans" cxnId="{1D73BC45-4F92-4BE5-81B9-407439A06ABB}">
      <dgm:prSet/>
      <dgm:spPr/>
      <dgm:t>
        <a:bodyPr/>
        <a:lstStyle/>
        <a:p>
          <a:endParaRPr lang="en-US"/>
        </a:p>
      </dgm:t>
    </dgm:pt>
    <dgm:pt modelId="{B639ED50-06B9-41DE-B770-A875D16BD90E}" type="sibTrans" cxnId="{1D73BC45-4F92-4BE5-81B9-407439A06ABB}">
      <dgm:prSet/>
      <dgm:spPr/>
      <dgm:t>
        <a:bodyPr/>
        <a:lstStyle/>
        <a:p>
          <a:endParaRPr lang="en-US"/>
        </a:p>
      </dgm:t>
    </dgm:pt>
    <dgm:pt modelId="{D34755C5-CC57-456F-BA48-D18FB8F0DAE5}">
      <dgm:prSet phldrT="[Text]"/>
      <dgm:spPr/>
      <dgm:t>
        <a:bodyPr/>
        <a:lstStyle/>
        <a:p>
          <a:endParaRPr lang="en-US"/>
        </a:p>
      </dgm:t>
    </dgm:pt>
    <dgm:pt modelId="{48E5FF60-B73D-4DDE-B70F-7847150132B3}" type="parTrans" cxnId="{0279AE5B-3A70-4D8A-BCCB-3A887AD3CC14}">
      <dgm:prSet/>
      <dgm:spPr/>
      <dgm:t>
        <a:bodyPr/>
        <a:lstStyle/>
        <a:p>
          <a:endParaRPr lang="en-US"/>
        </a:p>
      </dgm:t>
    </dgm:pt>
    <dgm:pt modelId="{F697DB8D-4A34-41DF-BEF7-351F0A020E49}" type="sibTrans" cxnId="{0279AE5B-3A70-4D8A-BCCB-3A887AD3CC14}">
      <dgm:prSet/>
      <dgm:spPr/>
      <dgm:t>
        <a:bodyPr/>
        <a:lstStyle/>
        <a:p>
          <a:endParaRPr lang="en-US"/>
        </a:p>
      </dgm:t>
    </dgm:pt>
    <dgm:pt modelId="{05D0EE4C-57B0-4019-B7D5-AB35DF8282CA}">
      <dgm:prSet phldrT="[Text]"/>
      <dgm:spPr/>
      <dgm:t>
        <a:bodyPr/>
        <a:lstStyle/>
        <a:p>
          <a:r>
            <a:rPr lang="en-US"/>
            <a:t>Face coverings in corridors, staff areas and on transport </a:t>
          </a:r>
        </a:p>
      </dgm:t>
    </dgm:pt>
    <dgm:pt modelId="{DD7AF04C-9FFF-4444-8004-3F38CB34213C}" type="parTrans" cxnId="{1BBF47AC-5DFE-420B-ABBF-B3FF40F7CD4D}">
      <dgm:prSet/>
      <dgm:spPr/>
      <dgm:t>
        <a:bodyPr/>
        <a:lstStyle/>
        <a:p>
          <a:endParaRPr lang="en-US"/>
        </a:p>
      </dgm:t>
    </dgm:pt>
    <dgm:pt modelId="{D5635E36-0F6F-4BC3-86C8-CEF5829EDA12}" type="sibTrans" cxnId="{1BBF47AC-5DFE-420B-ABBF-B3FF40F7CD4D}">
      <dgm:prSet/>
      <dgm:spPr/>
      <dgm:t>
        <a:bodyPr/>
        <a:lstStyle/>
        <a:p>
          <a:endParaRPr lang="en-US"/>
        </a:p>
      </dgm:t>
    </dgm:pt>
    <dgm:pt modelId="{33507129-500C-45FF-B027-D9C68AB5B012}">
      <dgm:prSet phldrT="[Text]"/>
      <dgm:spPr/>
      <dgm:t>
        <a:bodyPr/>
        <a:lstStyle/>
        <a:p>
          <a:r>
            <a:rPr lang="en-US"/>
            <a:t> Adult face coverings encouraged at busy contact times</a:t>
          </a:r>
        </a:p>
      </dgm:t>
    </dgm:pt>
    <dgm:pt modelId="{00E57B91-3589-422F-888D-75F5272C938E}" type="parTrans" cxnId="{B937E49B-6594-4683-AB29-523B360874DA}">
      <dgm:prSet/>
      <dgm:spPr/>
      <dgm:t>
        <a:bodyPr/>
        <a:lstStyle/>
        <a:p>
          <a:endParaRPr lang="en-US"/>
        </a:p>
      </dgm:t>
    </dgm:pt>
    <dgm:pt modelId="{5A223853-2F3D-4B5C-9EAD-6813C8B90002}" type="sibTrans" cxnId="{B937E49B-6594-4683-AB29-523B360874DA}">
      <dgm:prSet/>
      <dgm:spPr/>
      <dgm:t>
        <a:bodyPr/>
        <a:lstStyle/>
        <a:p>
          <a:endParaRPr lang="en-US"/>
        </a:p>
      </dgm:t>
    </dgm:pt>
    <dgm:pt modelId="{D9D4C01A-1C01-41AA-85DC-74F95444D953}">
      <dgm:prSet phldrT="[Text]"/>
      <dgm:spPr/>
      <dgm:t>
        <a:bodyPr/>
        <a:lstStyle/>
        <a:p>
          <a:r>
            <a:rPr lang="en-US"/>
            <a:t>Extra curricular provision reduced or cancelled</a:t>
          </a:r>
        </a:p>
      </dgm:t>
    </dgm:pt>
    <dgm:pt modelId="{0D06B83B-831F-4F2E-B30F-695547ABAE68}" type="parTrans" cxnId="{B902EDA1-C354-49F5-87CE-3ECA83665B37}">
      <dgm:prSet/>
      <dgm:spPr/>
      <dgm:t>
        <a:bodyPr/>
        <a:lstStyle/>
        <a:p>
          <a:endParaRPr lang="en-US"/>
        </a:p>
      </dgm:t>
    </dgm:pt>
    <dgm:pt modelId="{B1DC96C6-FDA0-4331-A955-9E88DB5B69D0}" type="sibTrans" cxnId="{B902EDA1-C354-49F5-87CE-3ECA83665B37}">
      <dgm:prSet/>
      <dgm:spPr/>
      <dgm:t>
        <a:bodyPr/>
        <a:lstStyle/>
        <a:p>
          <a:endParaRPr lang="en-US"/>
        </a:p>
      </dgm:t>
    </dgm:pt>
    <dgm:pt modelId="{0F1439D8-15DD-4C40-8737-5DDCF4F22FB5}">
      <dgm:prSet phldrT="[Text]"/>
      <dgm:spPr/>
      <dgm:t>
        <a:bodyPr/>
        <a:lstStyle/>
        <a:p>
          <a:r>
            <a:rPr lang="en-US"/>
            <a:t>Car sharing discouraged</a:t>
          </a:r>
        </a:p>
      </dgm:t>
    </dgm:pt>
    <dgm:pt modelId="{A6AF84E4-17BA-4951-ACE9-7EA0D1365947}" type="parTrans" cxnId="{5922E246-AC31-4703-9E21-606A775A4EB6}">
      <dgm:prSet/>
      <dgm:spPr/>
      <dgm:t>
        <a:bodyPr/>
        <a:lstStyle/>
        <a:p>
          <a:endParaRPr lang="en-US"/>
        </a:p>
      </dgm:t>
    </dgm:pt>
    <dgm:pt modelId="{5525524C-C471-4935-8FB1-E825D2646941}" type="sibTrans" cxnId="{5922E246-AC31-4703-9E21-606A775A4EB6}">
      <dgm:prSet/>
      <dgm:spPr/>
      <dgm:t>
        <a:bodyPr/>
        <a:lstStyle/>
        <a:p>
          <a:endParaRPr lang="en-US"/>
        </a:p>
      </dgm:t>
    </dgm:pt>
    <dgm:pt modelId="{53F29BDD-4694-4E8B-A961-0346BB901940}">
      <dgm:prSet phldrT="[Text]"/>
      <dgm:spPr/>
      <dgm:t>
        <a:bodyPr/>
        <a:lstStyle/>
        <a:p>
          <a:endParaRPr lang="en-US"/>
        </a:p>
      </dgm:t>
    </dgm:pt>
    <dgm:pt modelId="{C41A80B8-2E29-4352-9023-6E7EE2BF4AFA}" type="parTrans" cxnId="{20E459BD-BDA0-45AE-B926-DFB255ADE390}">
      <dgm:prSet/>
      <dgm:spPr/>
      <dgm:t>
        <a:bodyPr/>
        <a:lstStyle/>
        <a:p>
          <a:endParaRPr lang="en-US"/>
        </a:p>
      </dgm:t>
    </dgm:pt>
    <dgm:pt modelId="{C5191EEF-92EC-4245-A2B6-338B33678158}" type="sibTrans" cxnId="{20E459BD-BDA0-45AE-B926-DFB255ADE390}">
      <dgm:prSet/>
      <dgm:spPr/>
      <dgm:t>
        <a:bodyPr/>
        <a:lstStyle/>
        <a:p>
          <a:endParaRPr lang="en-US"/>
        </a:p>
      </dgm:t>
    </dgm:pt>
    <dgm:pt modelId="{4B18ADB6-AFF3-40E0-B879-4563B5F14EB4}">
      <dgm:prSet phldrT="[Text]"/>
      <dgm:spPr/>
      <dgm:t>
        <a:bodyPr/>
        <a:lstStyle/>
        <a:p>
          <a:endParaRPr lang="en-US"/>
        </a:p>
      </dgm:t>
    </dgm:pt>
    <dgm:pt modelId="{4FE222BA-C7BC-4319-BE2F-8DFFE60575D9}" type="parTrans" cxnId="{048E17A6-E753-402B-8816-8B4DFAE738FE}">
      <dgm:prSet/>
      <dgm:spPr/>
      <dgm:t>
        <a:bodyPr/>
        <a:lstStyle/>
        <a:p>
          <a:endParaRPr lang="en-US"/>
        </a:p>
      </dgm:t>
    </dgm:pt>
    <dgm:pt modelId="{3D9C87E2-698A-461A-A8F8-6112545183D3}" type="sibTrans" cxnId="{048E17A6-E753-402B-8816-8B4DFAE738FE}">
      <dgm:prSet/>
      <dgm:spPr/>
      <dgm:t>
        <a:bodyPr/>
        <a:lstStyle/>
        <a:p>
          <a:endParaRPr lang="en-US"/>
        </a:p>
      </dgm:t>
    </dgm:pt>
    <dgm:pt modelId="{35865E0E-92D2-4553-A454-422A08981590}">
      <dgm:prSet phldrT="[Text]"/>
      <dgm:spPr/>
      <dgm:t>
        <a:bodyPr/>
        <a:lstStyle/>
        <a:p>
          <a:r>
            <a:rPr lang="en-US"/>
            <a:t>Reduce sharing of equipment</a:t>
          </a:r>
        </a:p>
      </dgm:t>
    </dgm:pt>
    <dgm:pt modelId="{EA423C30-FF70-4684-986E-DF1C062DE029}" type="parTrans" cxnId="{5D09A026-BB52-47CB-B1F8-34D7930719CA}">
      <dgm:prSet/>
      <dgm:spPr/>
      <dgm:t>
        <a:bodyPr/>
        <a:lstStyle/>
        <a:p>
          <a:endParaRPr lang="en-US"/>
        </a:p>
      </dgm:t>
    </dgm:pt>
    <dgm:pt modelId="{44986C83-7AA3-481E-A057-A9CD881E2484}" type="sibTrans" cxnId="{5D09A026-BB52-47CB-B1F8-34D7930719CA}">
      <dgm:prSet/>
      <dgm:spPr/>
      <dgm:t>
        <a:bodyPr/>
        <a:lstStyle/>
        <a:p>
          <a:endParaRPr lang="en-US"/>
        </a:p>
      </dgm:t>
    </dgm:pt>
    <dgm:pt modelId="{25467FF6-4095-49E5-94AB-A50D3DC466E4}">
      <dgm:prSet phldrT="[Text]"/>
      <dgm:spPr/>
      <dgm:t>
        <a:bodyPr/>
        <a:lstStyle/>
        <a:p>
          <a:endParaRPr lang="en-US"/>
        </a:p>
      </dgm:t>
    </dgm:pt>
    <dgm:pt modelId="{05228406-EB7A-47D3-897E-5A687FDAD811}" type="parTrans" cxnId="{CA1E49D9-A10B-47CB-A9BF-012993D13914}">
      <dgm:prSet/>
      <dgm:spPr/>
      <dgm:t>
        <a:bodyPr/>
        <a:lstStyle/>
        <a:p>
          <a:endParaRPr lang="en-US"/>
        </a:p>
      </dgm:t>
    </dgm:pt>
    <dgm:pt modelId="{DCBEFF24-0468-4F26-899D-84E3D4358384}" type="sibTrans" cxnId="{CA1E49D9-A10B-47CB-A9BF-012993D13914}">
      <dgm:prSet/>
      <dgm:spPr/>
      <dgm:t>
        <a:bodyPr/>
        <a:lstStyle/>
        <a:p>
          <a:endParaRPr lang="en-US"/>
        </a:p>
      </dgm:t>
    </dgm:pt>
    <dgm:pt modelId="{56437AEF-F9AF-4D39-B84E-81C22A5F24DC}">
      <dgm:prSet phldrT="[Text]"/>
      <dgm:spPr/>
      <dgm:t>
        <a:bodyPr/>
        <a:lstStyle/>
        <a:p>
          <a:r>
            <a:rPr lang="en-US"/>
            <a:t>Lettings to be cancelled</a:t>
          </a:r>
        </a:p>
      </dgm:t>
    </dgm:pt>
    <dgm:pt modelId="{4177893A-A50A-4DEF-94FE-4255CA661AF9}" type="parTrans" cxnId="{B66B30A1-0450-4730-B44B-DABEF5B43EFF}">
      <dgm:prSet/>
      <dgm:spPr/>
      <dgm:t>
        <a:bodyPr/>
        <a:lstStyle/>
        <a:p>
          <a:endParaRPr lang="en-US"/>
        </a:p>
      </dgm:t>
    </dgm:pt>
    <dgm:pt modelId="{B52FAF5C-CC69-4F3E-923C-B74D4212C1ED}" type="sibTrans" cxnId="{B66B30A1-0450-4730-B44B-DABEF5B43EFF}">
      <dgm:prSet/>
      <dgm:spPr/>
      <dgm:t>
        <a:bodyPr/>
        <a:lstStyle/>
        <a:p>
          <a:endParaRPr lang="en-US"/>
        </a:p>
      </dgm:t>
    </dgm:pt>
    <dgm:pt modelId="{B3EE4481-9B4B-45B0-BF39-87AD2003C254}">
      <dgm:prSet phldrT="[Text]"/>
      <dgm:spPr/>
      <dgm:t>
        <a:bodyPr/>
        <a:lstStyle/>
        <a:p>
          <a:r>
            <a:rPr lang="en-US"/>
            <a:t>Re organise classrooms to promote forward facing side by side seating</a:t>
          </a:r>
        </a:p>
      </dgm:t>
    </dgm:pt>
    <dgm:pt modelId="{4E882693-2E66-4FDF-9616-CC668D75B499}" type="parTrans" cxnId="{795C3BC2-649A-4EDB-9379-47096A7F9286}">
      <dgm:prSet/>
      <dgm:spPr/>
      <dgm:t>
        <a:bodyPr/>
        <a:lstStyle/>
        <a:p>
          <a:endParaRPr lang="en-US"/>
        </a:p>
      </dgm:t>
    </dgm:pt>
    <dgm:pt modelId="{560950C8-0A5D-4249-AE30-1DE8E2BC172E}" type="sibTrans" cxnId="{795C3BC2-649A-4EDB-9379-47096A7F9286}">
      <dgm:prSet/>
      <dgm:spPr/>
      <dgm:t>
        <a:bodyPr/>
        <a:lstStyle/>
        <a:p>
          <a:endParaRPr lang="en-US"/>
        </a:p>
      </dgm:t>
    </dgm:pt>
    <dgm:pt modelId="{243D9A79-709D-462E-80C7-68085B91CBB0}">
      <dgm:prSet phldrT="[Text]"/>
      <dgm:spPr/>
      <dgm:t>
        <a:bodyPr/>
        <a:lstStyle/>
        <a:p>
          <a:r>
            <a:rPr lang="en-US"/>
            <a:t>Temperature checks of staff</a:t>
          </a:r>
        </a:p>
      </dgm:t>
    </dgm:pt>
    <dgm:pt modelId="{E9487247-145E-4D15-9644-CFBE858F6FF7}" type="parTrans" cxnId="{C34B8CF0-E2B9-4BCA-8E5A-418755B65117}">
      <dgm:prSet/>
      <dgm:spPr/>
      <dgm:t>
        <a:bodyPr/>
        <a:lstStyle/>
        <a:p>
          <a:endParaRPr lang="en-US"/>
        </a:p>
      </dgm:t>
    </dgm:pt>
    <dgm:pt modelId="{651608FB-8277-4B00-9D6A-4BEB40DDA38E}" type="sibTrans" cxnId="{C34B8CF0-E2B9-4BCA-8E5A-418755B65117}">
      <dgm:prSet/>
      <dgm:spPr/>
      <dgm:t>
        <a:bodyPr/>
        <a:lstStyle/>
        <a:p>
          <a:endParaRPr lang="en-US"/>
        </a:p>
      </dgm:t>
    </dgm:pt>
    <dgm:pt modelId="{EB31D66D-5816-4F26-87A6-8E34F74BA014}">
      <dgm:prSet phldrT="[Text]"/>
      <dgm:spPr/>
      <dgm:t>
        <a:bodyPr/>
        <a:lstStyle/>
        <a:p>
          <a:r>
            <a:rPr lang="en-US"/>
            <a:t>One way systems  in corridors</a:t>
          </a:r>
        </a:p>
      </dgm:t>
    </dgm:pt>
    <dgm:pt modelId="{257EEEB7-FC8E-48DA-AC8D-6B6BAFB59CDF}" type="parTrans" cxnId="{81AAF933-6745-403A-84F9-70038E5FBB51}">
      <dgm:prSet/>
      <dgm:spPr/>
      <dgm:t>
        <a:bodyPr/>
        <a:lstStyle/>
        <a:p>
          <a:endParaRPr lang="en-US"/>
        </a:p>
      </dgm:t>
    </dgm:pt>
    <dgm:pt modelId="{86DE33E5-5DFA-4C1D-8A08-393B06310C4A}" type="sibTrans" cxnId="{81AAF933-6745-403A-84F9-70038E5FBB51}">
      <dgm:prSet/>
      <dgm:spPr/>
      <dgm:t>
        <a:bodyPr/>
        <a:lstStyle/>
        <a:p>
          <a:endParaRPr lang="en-US"/>
        </a:p>
      </dgm:t>
    </dgm:pt>
    <dgm:pt modelId="{002D72D5-5530-4ACA-8D02-EBB4A5890256}">
      <dgm:prSet phldrT="[Text]"/>
      <dgm:spPr/>
      <dgm:t>
        <a:bodyPr/>
        <a:lstStyle/>
        <a:p>
          <a:r>
            <a:rPr lang="en-US"/>
            <a:t>One way systems on yard at start/ finish times</a:t>
          </a:r>
        </a:p>
      </dgm:t>
    </dgm:pt>
    <dgm:pt modelId="{7EFDA6D9-943B-44C3-9E77-D7E1F86DE5F1}" type="parTrans" cxnId="{84FAA5BB-1B1F-4B3E-8325-A519D5A81CE9}">
      <dgm:prSet/>
      <dgm:spPr/>
      <dgm:t>
        <a:bodyPr/>
        <a:lstStyle/>
        <a:p>
          <a:endParaRPr lang="en-US"/>
        </a:p>
      </dgm:t>
    </dgm:pt>
    <dgm:pt modelId="{8621599E-22C5-47AB-A0D4-CEDFEC56BCC6}" type="sibTrans" cxnId="{84FAA5BB-1B1F-4B3E-8325-A519D5A81CE9}">
      <dgm:prSet/>
      <dgm:spPr/>
      <dgm:t>
        <a:bodyPr/>
        <a:lstStyle/>
        <a:p>
          <a:endParaRPr lang="en-US"/>
        </a:p>
      </dgm:t>
    </dgm:pt>
    <dgm:pt modelId="{894092DA-77D5-4676-A92E-F5C058E18826}">
      <dgm:prSet phldrT="[Text]"/>
      <dgm:spPr/>
      <dgm:t>
        <a:bodyPr/>
        <a:lstStyle/>
        <a:p>
          <a:r>
            <a:rPr lang="en-US"/>
            <a:t>Work from home where role allows</a:t>
          </a:r>
        </a:p>
      </dgm:t>
    </dgm:pt>
    <dgm:pt modelId="{ADB133A8-6108-499F-9EC0-3D1A05CB5734}" type="parTrans" cxnId="{DE2F11B5-854A-4351-92BF-FA64875EDCD2}">
      <dgm:prSet/>
      <dgm:spPr/>
      <dgm:t>
        <a:bodyPr/>
        <a:lstStyle/>
        <a:p>
          <a:endParaRPr lang="en-US"/>
        </a:p>
      </dgm:t>
    </dgm:pt>
    <dgm:pt modelId="{87651A67-5585-4CD0-804F-28E1C7ED92D8}" type="sibTrans" cxnId="{DE2F11B5-854A-4351-92BF-FA64875EDCD2}">
      <dgm:prSet/>
      <dgm:spPr/>
      <dgm:t>
        <a:bodyPr/>
        <a:lstStyle/>
        <a:p>
          <a:endParaRPr lang="en-US"/>
        </a:p>
      </dgm:t>
    </dgm:pt>
    <dgm:pt modelId="{9DED87C5-1501-4DD3-8638-E7E665483DE5}">
      <dgm:prSet phldrT="[Text]"/>
      <dgm:spPr/>
      <dgm:t>
        <a:bodyPr/>
        <a:lstStyle/>
        <a:p>
          <a:r>
            <a:rPr lang="en-US"/>
            <a:t>Swimming lessons to be cancelled</a:t>
          </a:r>
        </a:p>
      </dgm:t>
    </dgm:pt>
    <dgm:pt modelId="{E60E7F9B-7CCD-4671-B5AD-A592F7B279D0}" type="parTrans" cxnId="{0D52E994-DF73-49AA-BFEC-F4FE077EB050}">
      <dgm:prSet/>
      <dgm:spPr/>
      <dgm:t>
        <a:bodyPr/>
        <a:lstStyle/>
        <a:p>
          <a:endParaRPr lang="en-US"/>
        </a:p>
      </dgm:t>
    </dgm:pt>
    <dgm:pt modelId="{14F5E3D6-D9F9-4E4A-BB2C-67AEDE69C99C}" type="sibTrans" cxnId="{0D52E994-DF73-49AA-BFEC-F4FE077EB050}">
      <dgm:prSet/>
      <dgm:spPr/>
      <dgm:t>
        <a:bodyPr/>
        <a:lstStyle/>
        <a:p>
          <a:endParaRPr lang="en-US"/>
        </a:p>
      </dgm:t>
    </dgm:pt>
    <dgm:pt modelId="{DD31F1CA-46B4-4F3B-8302-1965D79728A7}" type="pres">
      <dgm:prSet presAssocID="{CA4CB5A4-9D77-4E6D-87C2-FE3C8329AC4E}" presName="linearFlow" presStyleCnt="0">
        <dgm:presLayoutVars>
          <dgm:dir/>
          <dgm:animLvl val="lvl"/>
          <dgm:resizeHandles/>
        </dgm:presLayoutVars>
      </dgm:prSet>
      <dgm:spPr/>
      <dgm:t>
        <a:bodyPr/>
        <a:lstStyle/>
        <a:p>
          <a:endParaRPr lang="en-US"/>
        </a:p>
      </dgm:t>
    </dgm:pt>
    <dgm:pt modelId="{D6E58258-32A5-455D-962E-30E977B9BC4D}" type="pres">
      <dgm:prSet presAssocID="{F9CAD07F-9097-4FEE-BD4E-158D9B41AAFD}" presName="compositeNode" presStyleCnt="0">
        <dgm:presLayoutVars>
          <dgm:bulletEnabled val="1"/>
        </dgm:presLayoutVars>
      </dgm:prSet>
      <dgm:spPr/>
    </dgm:pt>
    <dgm:pt modelId="{C8F658DA-DBA6-4121-A4F9-89221F396804}" type="pres">
      <dgm:prSet presAssocID="{F9CAD07F-9097-4FEE-BD4E-158D9B41AAFD}" presName="image" presStyleLbl="fgImgPlace1" presStyleIdx="0" presStyleCnt="3"/>
      <dgm:spPr>
        <a:blipFill rotWithShape="1">
          <a:blip xmlns:r="http://schemas.openxmlformats.org/officeDocument/2006/relationships" r:embed="rId1"/>
          <a:stretch>
            <a:fillRect/>
          </a:stretch>
        </a:blipFill>
      </dgm:spPr>
    </dgm:pt>
    <dgm:pt modelId="{9FAEE61F-EB18-42C2-B8DA-FFBD21094B1D}" type="pres">
      <dgm:prSet presAssocID="{F9CAD07F-9097-4FEE-BD4E-158D9B41AAFD}" presName="childNode" presStyleLbl="node1" presStyleIdx="0" presStyleCnt="3">
        <dgm:presLayoutVars>
          <dgm:bulletEnabled val="1"/>
        </dgm:presLayoutVars>
      </dgm:prSet>
      <dgm:spPr/>
      <dgm:t>
        <a:bodyPr/>
        <a:lstStyle/>
        <a:p>
          <a:endParaRPr lang="en-US"/>
        </a:p>
      </dgm:t>
    </dgm:pt>
    <dgm:pt modelId="{1EF9B1EE-A3A3-460A-9590-C7F2B430887E}" type="pres">
      <dgm:prSet presAssocID="{F9CAD07F-9097-4FEE-BD4E-158D9B41AAFD}" presName="parentNode" presStyleLbl="revTx" presStyleIdx="0" presStyleCnt="3">
        <dgm:presLayoutVars>
          <dgm:chMax val="0"/>
          <dgm:bulletEnabled val="1"/>
        </dgm:presLayoutVars>
      </dgm:prSet>
      <dgm:spPr/>
      <dgm:t>
        <a:bodyPr/>
        <a:lstStyle/>
        <a:p>
          <a:endParaRPr lang="en-US"/>
        </a:p>
      </dgm:t>
    </dgm:pt>
    <dgm:pt modelId="{D212EB80-38CA-47B9-8120-EEFD8350B18E}" type="pres">
      <dgm:prSet presAssocID="{37E1A949-841C-4635-BDEB-8D13306771B4}" presName="sibTrans" presStyleCnt="0"/>
      <dgm:spPr/>
    </dgm:pt>
    <dgm:pt modelId="{1E72FD5A-B5AD-4133-8E54-6FBC526B289B}" type="pres">
      <dgm:prSet presAssocID="{20726302-0E9F-4851-B6CA-E08DE2C997DE}" presName="compositeNode" presStyleCnt="0">
        <dgm:presLayoutVars>
          <dgm:bulletEnabled val="1"/>
        </dgm:presLayoutVars>
      </dgm:prSet>
      <dgm:spPr/>
    </dgm:pt>
    <dgm:pt modelId="{8A8D12C9-6C17-4D75-9445-BCC59E5A4239}" type="pres">
      <dgm:prSet presAssocID="{20726302-0E9F-4851-B6CA-E08DE2C997DE}" presName="image" presStyleLbl="fgImgPlace1" presStyleIdx="1" presStyleCnt="3"/>
      <dgm:spPr>
        <a:blipFill rotWithShape="1">
          <a:blip xmlns:r="http://schemas.openxmlformats.org/officeDocument/2006/relationships" r:embed="rId2"/>
          <a:stretch>
            <a:fillRect/>
          </a:stretch>
        </a:blipFill>
      </dgm:spPr>
    </dgm:pt>
    <dgm:pt modelId="{3CEF6128-1681-4ABF-9098-2A60F9D0BB99}" type="pres">
      <dgm:prSet presAssocID="{20726302-0E9F-4851-B6CA-E08DE2C997DE}" presName="childNode" presStyleLbl="node1" presStyleIdx="1" presStyleCnt="3">
        <dgm:presLayoutVars>
          <dgm:bulletEnabled val="1"/>
        </dgm:presLayoutVars>
      </dgm:prSet>
      <dgm:spPr/>
      <dgm:t>
        <a:bodyPr/>
        <a:lstStyle/>
        <a:p>
          <a:endParaRPr lang="en-US"/>
        </a:p>
      </dgm:t>
    </dgm:pt>
    <dgm:pt modelId="{E319380D-45E3-4610-A82A-53E8879BE9E5}" type="pres">
      <dgm:prSet presAssocID="{20726302-0E9F-4851-B6CA-E08DE2C997DE}" presName="parentNode" presStyleLbl="revTx" presStyleIdx="1" presStyleCnt="3">
        <dgm:presLayoutVars>
          <dgm:chMax val="0"/>
          <dgm:bulletEnabled val="1"/>
        </dgm:presLayoutVars>
      </dgm:prSet>
      <dgm:spPr/>
      <dgm:t>
        <a:bodyPr/>
        <a:lstStyle/>
        <a:p>
          <a:endParaRPr lang="en-US"/>
        </a:p>
      </dgm:t>
    </dgm:pt>
    <dgm:pt modelId="{61C42C14-1675-4CAD-9661-870FE951A0D3}" type="pres">
      <dgm:prSet presAssocID="{BF3504C1-8D12-44F6-A8E2-66192AD01C21}" presName="sibTrans" presStyleCnt="0"/>
      <dgm:spPr/>
    </dgm:pt>
    <dgm:pt modelId="{E0B8EDF8-21B3-4749-B3AC-4476EFF44B02}" type="pres">
      <dgm:prSet presAssocID="{BBCA9FCB-AD01-46D9-B45D-D8F658EA6427}" presName="compositeNode" presStyleCnt="0">
        <dgm:presLayoutVars>
          <dgm:bulletEnabled val="1"/>
        </dgm:presLayoutVars>
      </dgm:prSet>
      <dgm:spPr/>
    </dgm:pt>
    <dgm:pt modelId="{AEC2DA3E-2617-401F-9D55-8ACB56CE12D4}" type="pres">
      <dgm:prSet presAssocID="{BBCA9FCB-AD01-46D9-B45D-D8F658EA6427}" presName="image" presStyleLbl="fgImgPlace1" presStyleIdx="2" presStyleCnt="3"/>
      <dgm:spPr>
        <a:blipFill rotWithShape="1">
          <a:blip xmlns:r="http://schemas.openxmlformats.org/officeDocument/2006/relationships" r:embed="rId3"/>
          <a:stretch>
            <a:fillRect/>
          </a:stretch>
        </a:blipFill>
      </dgm:spPr>
    </dgm:pt>
    <dgm:pt modelId="{CADBC5E1-AF9B-4811-B868-280C76808613}" type="pres">
      <dgm:prSet presAssocID="{BBCA9FCB-AD01-46D9-B45D-D8F658EA6427}" presName="childNode" presStyleLbl="node1" presStyleIdx="2" presStyleCnt="3">
        <dgm:presLayoutVars>
          <dgm:bulletEnabled val="1"/>
        </dgm:presLayoutVars>
      </dgm:prSet>
      <dgm:spPr/>
      <dgm:t>
        <a:bodyPr/>
        <a:lstStyle/>
        <a:p>
          <a:endParaRPr lang="en-US"/>
        </a:p>
      </dgm:t>
    </dgm:pt>
    <dgm:pt modelId="{7CB14D30-6388-4C3D-BF7F-87D6A5B765CC}" type="pres">
      <dgm:prSet presAssocID="{BBCA9FCB-AD01-46D9-B45D-D8F658EA6427}" presName="parentNode" presStyleLbl="revTx" presStyleIdx="2" presStyleCnt="3">
        <dgm:presLayoutVars>
          <dgm:chMax val="0"/>
          <dgm:bulletEnabled val="1"/>
        </dgm:presLayoutVars>
      </dgm:prSet>
      <dgm:spPr/>
      <dgm:t>
        <a:bodyPr/>
        <a:lstStyle/>
        <a:p>
          <a:endParaRPr lang="en-US"/>
        </a:p>
      </dgm:t>
    </dgm:pt>
  </dgm:ptLst>
  <dgm:cxnLst>
    <dgm:cxn modelId="{D932D709-7ADD-417F-9DF9-A92DBE67CA10}" type="presOf" srcId="{33507129-500C-45FF-B027-D9C68AB5B012}" destId="{9FAEE61F-EB18-42C2-B8DA-FFBD21094B1D}" srcOrd="0" destOrd="11" presId="urn:microsoft.com/office/officeart/2005/8/layout/hList2"/>
    <dgm:cxn modelId="{0D52E994-DF73-49AA-BFEC-F4FE077EB050}" srcId="{BBCA9FCB-AD01-46D9-B45D-D8F658EA6427}" destId="{9DED87C5-1501-4DD3-8638-E7E665483DE5}" srcOrd="4" destOrd="0" parTransId="{E60E7F9B-7CCD-4671-B5AD-A592F7B279D0}" sibTransId="{14F5E3D6-D9F9-4E4A-BB2C-67AEDE69C99C}"/>
    <dgm:cxn modelId="{3A1C235B-54B3-4452-9DFB-F2002F3EA28A}" srcId="{CA4CB5A4-9D77-4E6D-87C2-FE3C8329AC4E}" destId="{BBCA9FCB-AD01-46D9-B45D-D8F658EA6427}" srcOrd="2" destOrd="0" parTransId="{E31F13D2-53F4-405B-9DBA-9C976E24D4DE}" sibTransId="{DE4B0519-E4FA-4AB1-ACD7-E0117972DB08}"/>
    <dgm:cxn modelId="{19AED616-BE08-4B21-BED0-E33A739A29BD}" type="presOf" srcId="{D34755C5-CC57-456F-BA48-D18FB8F0DAE5}" destId="{3CEF6128-1681-4ABF-9098-2A60F9D0BB99}" srcOrd="0" destOrd="14" presId="urn:microsoft.com/office/officeart/2005/8/layout/hList2"/>
    <dgm:cxn modelId="{B9D7C86B-D864-4A7F-B227-7A0966EB545B}" type="presOf" srcId="{FDADFDC9-9ED9-45EB-B182-58BFDFA0FB7D}" destId="{3CEF6128-1681-4ABF-9098-2A60F9D0BB99}" srcOrd="0" destOrd="0" presId="urn:microsoft.com/office/officeart/2005/8/layout/hList2"/>
    <dgm:cxn modelId="{C668B432-5E83-4E63-93C7-EA1DF09ADD07}" type="presOf" srcId="{20726302-0E9F-4851-B6CA-E08DE2C997DE}" destId="{E319380D-45E3-4610-A82A-53E8879BE9E5}" srcOrd="0" destOrd="0" presId="urn:microsoft.com/office/officeart/2005/8/layout/hList2"/>
    <dgm:cxn modelId="{A80FDD6A-F83C-4D4F-A745-57A0C943AAB5}" type="presOf" srcId="{8515EC35-1FF9-499F-A696-B26F64A15DC1}" destId="{3CEF6128-1681-4ABF-9098-2A60F9D0BB99}" srcOrd="0" destOrd="5" presId="urn:microsoft.com/office/officeart/2005/8/layout/hList2"/>
    <dgm:cxn modelId="{817993A9-4EAE-4D07-AFCD-E0593824B186}" srcId="{F9CAD07F-9097-4FEE-BD4E-158D9B41AAFD}" destId="{F79E938C-7286-4AC8-9A0D-66D1899AE88D}" srcOrd="2" destOrd="0" parTransId="{7DC98309-D358-455F-B189-F36DB6644FFE}" sibTransId="{E1322836-F3AB-44C3-81E1-51C693C2539C}"/>
    <dgm:cxn modelId="{FE5638CD-3C54-4E76-8897-87326F2F5B63}" type="presOf" srcId="{05D0EE4C-57B0-4019-B7D5-AB35DF8282CA}" destId="{3CEF6128-1681-4ABF-9098-2A60F9D0BB99}" srcOrd="0" destOrd="6" presId="urn:microsoft.com/office/officeart/2005/8/layout/hList2"/>
    <dgm:cxn modelId="{2EAD7D75-A249-4D9C-8E5F-B9FAC6A96587}" type="presOf" srcId="{243D9A79-709D-462E-80C7-68085B91CBB0}" destId="{9FAEE61F-EB18-42C2-B8DA-FFBD21094B1D}" srcOrd="0" destOrd="1" presId="urn:microsoft.com/office/officeart/2005/8/layout/hList2"/>
    <dgm:cxn modelId="{DABE5B9C-1802-4E6F-8E95-951C0AA8B9A2}" srcId="{20726302-0E9F-4851-B6CA-E08DE2C997DE}" destId="{FDADFDC9-9ED9-45EB-B182-58BFDFA0FB7D}" srcOrd="0" destOrd="0" parTransId="{1B290E03-4387-4414-A5C3-CD6DD8A8C19C}" sibTransId="{08B2A706-7750-4ABA-9345-48B9963FC4ED}"/>
    <dgm:cxn modelId="{C434EDF3-562F-4026-9B6B-844DD1B5D639}" type="presOf" srcId="{53F29BDD-4694-4E8B-A961-0346BB901940}" destId="{3CEF6128-1681-4ABF-9098-2A60F9D0BB99}" srcOrd="0" destOrd="13" presId="urn:microsoft.com/office/officeart/2005/8/layout/hList2"/>
    <dgm:cxn modelId="{F915FA2F-991D-4513-B135-8B06C281696E}" type="presOf" srcId="{5D1C07EC-468F-4B8A-95AB-3F34598882F4}" destId="{9FAEE61F-EB18-42C2-B8DA-FFBD21094B1D}" srcOrd="0" destOrd="9" presId="urn:microsoft.com/office/officeart/2005/8/layout/hList2"/>
    <dgm:cxn modelId="{25CAB5BB-6D31-40FF-A4CF-67E068A03DCF}" type="presOf" srcId="{9DED87C5-1501-4DD3-8638-E7E665483DE5}" destId="{CADBC5E1-AF9B-4811-B868-280C76808613}" srcOrd="0" destOrd="4" presId="urn:microsoft.com/office/officeart/2005/8/layout/hList2"/>
    <dgm:cxn modelId="{7B641FC5-4743-43FE-9525-82889260A8D3}" type="presOf" srcId="{31D60125-9E46-4C0D-87AF-28DAC3E7E990}" destId="{3CEF6128-1681-4ABF-9098-2A60F9D0BB99}" srcOrd="0" destOrd="3" presId="urn:microsoft.com/office/officeart/2005/8/layout/hList2"/>
    <dgm:cxn modelId="{D0754A50-F7F7-431A-96B9-67A3E2C7E5CB}" type="presOf" srcId="{D9D4C01A-1C01-41AA-85DC-74F95444D953}" destId="{3CEF6128-1681-4ABF-9098-2A60F9D0BB99}" srcOrd="0" destOrd="7" presId="urn:microsoft.com/office/officeart/2005/8/layout/hList2"/>
    <dgm:cxn modelId="{B66B30A1-0450-4730-B44B-DABEF5B43EFF}" srcId="{BBCA9FCB-AD01-46D9-B45D-D8F658EA6427}" destId="{56437AEF-F9AF-4D39-B84E-81C22A5F24DC}" srcOrd="1" destOrd="0" parTransId="{4177893A-A50A-4DEF-94FE-4255CA661AF9}" sibTransId="{B52FAF5C-CC69-4F3E-923C-B74D4212C1ED}"/>
    <dgm:cxn modelId="{7B1B85F6-2BE8-46AD-83CE-608EB7398864}" srcId="{CA4CB5A4-9D77-4E6D-87C2-FE3C8329AC4E}" destId="{20726302-0E9F-4851-B6CA-E08DE2C997DE}" srcOrd="1" destOrd="0" parTransId="{2C0BB831-8675-4649-995A-43D2A3B0A3C3}" sibTransId="{BF3504C1-8D12-44F6-A8E2-66192AD01C21}"/>
    <dgm:cxn modelId="{45C22CF4-BBAB-4277-9864-E7D636503753}" srcId="{F9CAD07F-9097-4FEE-BD4E-158D9B41AAFD}" destId="{35B80506-029D-4B2B-9648-9BF215EBD616}" srcOrd="4" destOrd="0" parTransId="{8DB75AC9-371E-4674-81CA-B399E73C6D94}" sibTransId="{9AB82A2D-D5C8-46EA-9076-3DD2D75AF531}"/>
    <dgm:cxn modelId="{B1149DE0-EEF6-4846-B67B-7200BCCD4A45}" srcId="{F9CAD07F-9097-4FEE-BD4E-158D9B41AAFD}" destId="{1A0F9FB1-3265-44B8-9A17-A8AB3015A682}" srcOrd="6" destOrd="0" parTransId="{214A5BD5-121D-4062-818B-B88BA3F0C58A}" sibTransId="{5CF65698-D8F6-400C-A3A0-AC7511E0ED57}"/>
    <dgm:cxn modelId="{425C367F-670B-4961-8FA3-CE42CC1DA1CF}" srcId="{BBCA9FCB-AD01-46D9-B45D-D8F658EA6427}" destId="{73346076-E8BF-4567-A58E-09EB018C77CF}" srcOrd="0" destOrd="0" parTransId="{1C718A3F-8F29-4D5F-BCE2-ACAF299DA7A5}" sibTransId="{909C9774-26DC-4202-96B2-FD79597ECC59}"/>
    <dgm:cxn modelId="{048E17A6-E753-402B-8816-8B4DFAE738FE}" srcId="{20726302-0E9F-4851-B6CA-E08DE2C997DE}" destId="{4B18ADB6-AFF3-40E0-B879-4563B5F14EB4}" srcOrd="12" destOrd="0" parTransId="{4FE222BA-C7BC-4319-BE2F-8DFFE60575D9}" sibTransId="{3D9C87E2-698A-461A-A8F8-6112545183D3}"/>
    <dgm:cxn modelId="{E5568573-940D-4ACE-B2A3-99E2DEDC329F}" type="presOf" srcId="{E4FBB454-D850-4D00-A1BB-68918F3F70DF}" destId="{9FAEE61F-EB18-42C2-B8DA-FFBD21094B1D}" srcOrd="0" destOrd="0" presId="urn:microsoft.com/office/officeart/2005/8/layout/hList2"/>
    <dgm:cxn modelId="{1D73BC45-4F92-4BE5-81B9-407439A06ABB}" srcId="{20726302-0E9F-4851-B6CA-E08DE2C997DE}" destId="{8515EC35-1FF9-499F-A696-B26F64A15DC1}" srcOrd="5" destOrd="0" parTransId="{88C2EF6B-FC8F-4822-A563-DAB9C9C66E48}" sibTransId="{B639ED50-06B9-41DE-B770-A875D16BD90E}"/>
    <dgm:cxn modelId="{BF4FAE71-E05C-4E0D-8FCF-05DAF5BDD8CD}" srcId="{F9CAD07F-9097-4FEE-BD4E-158D9B41AAFD}" destId="{CD08F94E-F3CF-48C2-B9AB-8AB6C4F7B3B9}" srcOrd="5" destOrd="0" parTransId="{AD1D3459-5B43-488D-BB07-98999ACC50F6}" sibTransId="{7191A353-9F0B-4379-87B5-3F711CD760C6}"/>
    <dgm:cxn modelId="{84FAA5BB-1B1F-4B3E-8325-A519D5A81CE9}" srcId="{20726302-0E9F-4851-B6CA-E08DE2C997DE}" destId="{002D72D5-5530-4ACA-8D02-EBB4A5890256}" srcOrd="10" destOrd="0" parTransId="{7EFDA6D9-943B-44C3-9E77-D7E1F86DE5F1}" sibTransId="{8621599E-22C5-47AB-A0D4-CEDFEC56BCC6}"/>
    <dgm:cxn modelId="{8E4C7647-22E5-4B9D-913C-E26865C33B9E}" srcId="{CA4CB5A4-9D77-4E6D-87C2-FE3C8329AC4E}" destId="{F9CAD07F-9097-4FEE-BD4E-158D9B41AAFD}" srcOrd="0" destOrd="0" parTransId="{7D4CA634-D0F0-4AD6-8A1A-E9F462646687}" sibTransId="{37E1A949-841C-4635-BDEB-8D13306771B4}"/>
    <dgm:cxn modelId="{CA1E49D9-A10B-47CB-A9BF-012993D13914}" srcId="{20726302-0E9F-4851-B6CA-E08DE2C997DE}" destId="{25467FF6-4095-49E5-94AB-A50D3DC466E4}" srcOrd="11" destOrd="0" parTransId="{05228406-EB7A-47D3-897E-5A687FDAD811}" sibTransId="{DCBEFF24-0468-4F26-899D-84E3D4358384}"/>
    <dgm:cxn modelId="{82D0C8F4-72B4-4A24-98C7-AF1B3EEEF890}" srcId="{F9CAD07F-9097-4FEE-BD4E-158D9B41AAFD}" destId="{9F7BC8C7-89DB-4BDD-9CED-AC4F3AE73662}" srcOrd="7" destOrd="0" parTransId="{A25EEDB4-4868-4357-A8BC-3B6C55757089}" sibTransId="{21D21E92-114B-44A9-9841-FAD0C198F1F6}"/>
    <dgm:cxn modelId="{AF5B6BE6-5AB6-46DB-B4E4-9A95ED484C76}" srcId="{F9CAD07F-9097-4FEE-BD4E-158D9B41AAFD}" destId="{E4FBB454-D850-4D00-A1BB-68918F3F70DF}" srcOrd="0" destOrd="0" parTransId="{E8E0F06A-54B5-4D8B-AB40-DAE55E9216AE}" sibTransId="{C05C1535-0D1D-4426-9D69-E1958D72BDF2}"/>
    <dgm:cxn modelId="{6BEC1169-B967-4EF0-9A74-A776F832D1B1}" srcId="{20726302-0E9F-4851-B6CA-E08DE2C997DE}" destId="{31D60125-9E46-4C0D-87AF-28DAC3E7E990}" srcOrd="3" destOrd="0" parTransId="{6D68467D-6FD7-4CF0-9134-917C8C7F9860}" sibTransId="{A6EFCE5D-1EE0-4D1E-B5AD-06EE8A68FBE9}"/>
    <dgm:cxn modelId="{CA015599-42AB-47E1-BA78-E85420E85F56}" type="presOf" srcId="{ADD517A4-AAD4-42C1-8751-453DDD353AFA}" destId="{3CEF6128-1681-4ABF-9098-2A60F9D0BB99}" srcOrd="0" destOrd="1" presId="urn:microsoft.com/office/officeart/2005/8/layout/hList2"/>
    <dgm:cxn modelId="{67CF5281-EE99-41B1-869E-1333C6792CED}" type="presOf" srcId="{35865E0E-92D2-4553-A454-422A08981590}" destId="{3CEF6128-1681-4ABF-9098-2A60F9D0BB99}" srcOrd="0" destOrd="9" presId="urn:microsoft.com/office/officeart/2005/8/layout/hList2"/>
    <dgm:cxn modelId="{C54FF266-8F84-4A37-B7F2-841DBF6AA146}" type="presOf" srcId="{56437AEF-F9AF-4D39-B84E-81C22A5F24DC}" destId="{CADBC5E1-AF9B-4811-B868-280C76808613}" srcOrd="0" destOrd="1" presId="urn:microsoft.com/office/officeart/2005/8/layout/hList2"/>
    <dgm:cxn modelId="{1BBF47AC-5DFE-420B-ABBF-B3FF40F7CD4D}" srcId="{20726302-0E9F-4851-B6CA-E08DE2C997DE}" destId="{05D0EE4C-57B0-4019-B7D5-AB35DF8282CA}" srcOrd="6" destOrd="0" parTransId="{DD7AF04C-9FFF-4444-8004-3F38CB34213C}" sibTransId="{D5635E36-0F6F-4BC3-86C8-CEF5829EDA12}"/>
    <dgm:cxn modelId="{E6B2F86B-321A-4B7F-80B7-1544C8B49E4A}" type="presOf" srcId="{6098D352-79F8-4EDA-AC91-C98E7009A3F7}" destId="{3CEF6128-1681-4ABF-9098-2A60F9D0BB99}" srcOrd="0" destOrd="2" presId="urn:microsoft.com/office/officeart/2005/8/layout/hList2"/>
    <dgm:cxn modelId="{9634DA62-ACFC-4B05-AEE6-A5E6CBE8166C}" type="presOf" srcId="{F79E938C-7286-4AC8-9A0D-66D1899AE88D}" destId="{9FAEE61F-EB18-42C2-B8DA-FFBD21094B1D}" srcOrd="0" destOrd="2" presId="urn:microsoft.com/office/officeart/2005/8/layout/hList2"/>
    <dgm:cxn modelId="{795C3BC2-649A-4EDB-9379-47096A7F9286}" srcId="{BBCA9FCB-AD01-46D9-B45D-D8F658EA6427}" destId="{B3EE4481-9B4B-45B0-BF39-87AD2003C254}" srcOrd="2" destOrd="0" parTransId="{4E882693-2E66-4FDF-9616-CC668D75B499}" sibTransId="{560950C8-0A5D-4249-AE30-1DE8E2BC172E}"/>
    <dgm:cxn modelId="{B6214F3D-EC60-4266-8BC4-3200E540C497}" type="presOf" srcId="{EB31D66D-5816-4F26-87A6-8E34F74BA014}" destId="{9FAEE61F-EB18-42C2-B8DA-FFBD21094B1D}" srcOrd="0" destOrd="8" presId="urn:microsoft.com/office/officeart/2005/8/layout/hList2"/>
    <dgm:cxn modelId="{E79A22F5-A7AE-471A-B864-4C301ECE22E5}" srcId="{20726302-0E9F-4851-B6CA-E08DE2C997DE}" destId="{6098D352-79F8-4EDA-AC91-C98E7009A3F7}" srcOrd="2" destOrd="0" parTransId="{4D5FDBFD-8DC6-4780-880F-8040EFC0DB43}" sibTransId="{7CF2EA11-CCF9-496F-A773-8939B5C0D301}"/>
    <dgm:cxn modelId="{893C87D5-9AC5-4C26-A07B-42FE0E81BF9A}" type="presOf" srcId="{CD08F94E-F3CF-48C2-B9AB-8AB6C4F7B3B9}" destId="{9FAEE61F-EB18-42C2-B8DA-FFBD21094B1D}" srcOrd="0" destOrd="5" presId="urn:microsoft.com/office/officeart/2005/8/layout/hList2"/>
    <dgm:cxn modelId="{5922E246-AC31-4703-9E21-606A775A4EB6}" srcId="{20726302-0E9F-4851-B6CA-E08DE2C997DE}" destId="{0F1439D8-15DD-4C40-8737-5DDCF4F22FB5}" srcOrd="8" destOrd="0" parTransId="{A6AF84E4-17BA-4951-ACE9-7EA0D1365947}" sibTransId="{5525524C-C471-4935-8FB1-E825D2646941}"/>
    <dgm:cxn modelId="{DE2F11B5-854A-4351-92BF-FA64875EDCD2}" srcId="{BBCA9FCB-AD01-46D9-B45D-D8F658EA6427}" destId="{894092DA-77D5-4676-A92E-F5C058E18826}" srcOrd="3" destOrd="0" parTransId="{ADB133A8-6108-499F-9EC0-3D1A05CB5734}" sibTransId="{87651A67-5585-4CD0-804F-28E1C7ED92D8}"/>
    <dgm:cxn modelId="{ECF0A8C9-C711-4FCB-9C1D-E8E7A4AA4056}" type="presOf" srcId="{F9CAD07F-9097-4FEE-BD4E-158D9B41AAFD}" destId="{1EF9B1EE-A3A3-460A-9590-C7F2B430887E}" srcOrd="0" destOrd="0" presId="urn:microsoft.com/office/officeart/2005/8/layout/hList2"/>
    <dgm:cxn modelId="{8AC42FDF-F08A-44FF-B1C8-472960E939E7}" srcId="{F9CAD07F-9097-4FEE-BD4E-158D9B41AAFD}" destId="{5FEAD5B9-3412-45E8-B72D-E453AE25DFEE}" srcOrd="3" destOrd="0" parTransId="{3E606CC7-EA83-45EC-868B-809104DF6B20}" sibTransId="{E614E336-FBEE-474A-BF97-68169BE3ACD6}"/>
    <dgm:cxn modelId="{F0D5B1C9-E854-43ED-9777-9B5388E90AF2}" type="presOf" srcId="{7AF7F582-7106-4867-8865-37CC5E81507B}" destId="{3CEF6128-1681-4ABF-9098-2A60F9D0BB99}" srcOrd="0" destOrd="4" presId="urn:microsoft.com/office/officeart/2005/8/layout/hList2"/>
    <dgm:cxn modelId="{B902EDA1-C354-49F5-87CE-3ECA83665B37}" srcId="{20726302-0E9F-4851-B6CA-E08DE2C997DE}" destId="{D9D4C01A-1C01-41AA-85DC-74F95444D953}" srcOrd="7" destOrd="0" parTransId="{0D06B83B-831F-4F2E-B30F-695547ABAE68}" sibTransId="{B1DC96C6-FDA0-4331-A955-9E88DB5B69D0}"/>
    <dgm:cxn modelId="{D5FAFF2E-ABBD-4856-A8E8-6B45CE744A54}" type="presOf" srcId="{894092DA-77D5-4676-A92E-F5C058E18826}" destId="{CADBC5E1-AF9B-4811-B868-280C76808613}" srcOrd="0" destOrd="3" presId="urn:microsoft.com/office/officeart/2005/8/layout/hList2"/>
    <dgm:cxn modelId="{D5B8CF26-BAA8-4D4B-BD48-A6DA5000FF53}" type="presOf" srcId="{5FEAD5B9-3412-45E8-B72D-E453AE25DFEE}" destId="{9FAEE61F-EB18-42C2-B8DA-FFBD21094B1D}" srcOrd="0" destOrd="3" presId="urn:microsoft.com/office/officeart/2005/8/layout/hList2"/>
    <dgm:cxn modelId="{8BC78ED9-8924-4EE8-9947-7D6583560C75}" type="presOf" srcId="{1A0F9FB1-3265-44B8-9A17-A8AB3015A682}" destId="{9FAEE61F-EB18-42C2-B8DA-FFBD21094B1D}" srcOrd="0" destOrd="6" presId="urn:microsoft.com/office/officeart/2005/8/layout/hList2"/>
    <dgm:cxn modelId="{20E459BD-BDA0-45AE-B926-DFB255ADE390}" srcId="{20726302-0E9F-4851-B6CA-E08DE2C997DE}" destId="{53F29BDD-4694-4E8B-A961-0346BB901940}" srcOrd="13" destOrd="0" parTransId="{C41A80B8-2E29-4352-9023-6E7EE2BF4AFA}" sibTransId="{C5191EEF-92EC-4245-A2B6-338B33678158}"/>
    <dgm:cxn modelId="{40F7073C-0B67-46FB-86E9-5F9993A3FE26}" type="presOf" srcId="{B3EE4481-9B4B-45B0-BF39-87AD2003C254}" destId="{CADBC5E1-AF9B-4811-B868-280C76808613}" srcOrd="0" destOrd="2" presId="urn:microsoft.com/office/officeart/2005/8/layout/hList2"/>
    <dgm:cxn modelId="{84A9B72D-8B35-48F2-9C11-C0CD92EB9445}" type="presOf" srcId="{781E9991-C0D3-4640-A538-4E19325FD44E}" destId="{9FAEE61F-EB18-42C2-B8DA-FFBD21094B1D}" srcOrd="0" destOrd="10" presId="urn:microsoft.com/office/officeart/2005/8/layout/hList2"/>
    <dgm:cxn modelId="{D43AFC96-B658-4A23-B7F7-3367D1AC74FF}" srcId="{20726302-0E9F-4851-B6CA-E08DE2C997DE}" destId="{7AF7F582-7106-4867-8865-37CC5E81507B}" srcOrd="4" destOrd="0" parTransId="{2398B522-E666-4C1F-9612-534643E22DA1}" sibTransId="{F3321844-92D2-4755-BF07-99124FE662B7}"/>
    <dgm:cxn modelId="{70BE9F63-FB84-4295-9290-197B566C1A92}" type="presOf" srcId="{0F1439D8-15DD-4C40-8737-5DDCF4F22FB5}" destId="{3CEF6128-1681-4ABF-9098-2A60F9D0BB99}" srcOrd="0" destOrd="8" presId="urn:microsoft.com/office/officeart/2005/8/layout/hList2"/>
    <dgm:cxn modelId="{B937E49B-6594-4683-AB29-523B360874DA}" srcId="{F9CAD07F-9097-4FEE-BD4E-158D9B41AAFD}" destId="{33507129-500C-45FF-B027-D9C68AB5B012}" srcOrd="11" destOrd="0" parTransId="{00E57B91-3589-422F-888D-75F5272C938E}" sibTransId="{5A223853-2F3D-4B5C-9EAD-6813C8B90002}"/>
    <dgm:cxn modelId="{363DFCD7-489D-4016-B7A6-908EEFB3BD4D}" srcId="{F9CAD07F-9097-4FEE-BD4E-158D9B41AAFD}" destId="{5D1C07EC-468F-4B8A-95AB-3F34598882F4}" srcOrd="9" destOrd="0" parTransId="{E58D8E7D-BA6B-481A-ABB1-98CA8A8F202B}" sibTransId="{AC07F870-5B70-4A77-A949-939BCC1DB3DA}"/>
    <dgm:cxn modelId="{5D09A026-BB52-47CB-B1F8-34D7930719CA}" srcId="{20726302-0E9F-4851-B6CA-E08DE2C997DE}" destId="{35865E0E-92D2-4553-A454-422A08981590}" srcOrd="9" destOrd="0" parTransId="{EA423C30-FF70-4684-986E-DF1C062DE029}" sibTransId="{44986C83-7AA3-481E-A057-A9CD881E2484}"/>
    <dgm:cxn modelId="{0279AE5B-3A70-4D8A-BCCB-3A887AD3CC14}" srcId="{20726302-0E9F-4851-B6CA-E08DE2C997DE}" destId="{D34755C5-CC57-456F-BA48-D18FB8F0DAE5}" srcOrd="14" destOrd="0" parTransId="{48E5FF60-B73D-4DDE-B70F-7847150132B3}" sibTransId="{F697DB8D-4A34-41DF-BEF7-351F0A020E49}"/>
    <dgm:cxn modelId="{55A811A3-3C2F-4072-9708-14E937B43B73}" srcId="{F9CAD07F-9097-4FEE-BD4E-158D9B41AAFD}" destId="{781E9991-C0D3-4640-A538-4E19325FD44E}" srcOrd="10" destOrd="0" parTransId="{82FD8747-487E-4AD3-B62C-5E4E2AD85F8A}" sibTransId="{AB66E455-182C-46EF-80FA-3A3C3698CD1D}"/>
    <dgm:cxn modelId="{A42FB7B8-AFBB-4C91-BDDC-927C53B39AE2}" type="presOf" srcId="{002D72D5-5530-4ACA-8D02-EBB4A5890256}" destId="{3CEF6128-1681-4ABF-9098-2A60F9D0BB99}" srcOrd="0" destOrd="10" presId="urn:microsoft.com/office/officeart/2005/8/layout/hList2"/>
    <dgm:cxn modelId="{C34B8CF0-E2B9-4BCA-8E5A-418755B65117}" srcId="{F9CAD07F-9097-4FEE-BD4E-158D9B41AAFD}" destId="{243D9A79-709D-462E-80C7-68085B91CBB0}" srcOrd="1" destOrd="0" parTransId="{E9487247-145E-4D15-9644-CFBE858F6FF7}" sibTransId="{651608FB-8277-4B00-9D6A-4BEB40DDA38E}"/>
    <dgm:cxn modelId="{634BA84F-9649-43FC-B6CF-0BB04FA3E890}" type="presOf" srcId="{73346076-E8BF-4567-A58E-09EB018C77CF}" destId="{CADBC5E1-AF9B-4811-B868-280C76808613}" srcOrd="0" destOrd="0" presId="urn:microsoft.com/office/officeart/2005/8/layout/hList2"/>
    <dgm:cxn modelId="{5E905488-5325-4C24-BC24-313C467A58A6}" type="presOf" srcId="{BBCA9FCB-AD01-46D9-B45D-D8F658EA6427}" destId="{7CB14D30-6388-4C3D-BF7F-87D6A5B765CC}" srcOrd="0" destOrd="0" presId="urn:microsoft.com/office/officeart/2005/8/layout/hList2"/>
    <dgm:cxn modelId="{81AAF933-6745-403A-84F9-70038E5FBB51}" srcId="{F9CAD07F-9097-4FEE-BD4E-158D9B41AAFD}" destId="{EB31D66D-5816-4F26-87A6-8E34F74BA014}" srcOrd="8" destOrd="0" parTransId="{257EEEB7-FC8E-48DA-AC8D-6B6BAFB59CDF}" sibTransId="{86DE33E5-5DFA-4C1D-8A08-393B06310C4A}"/>
    <dgm:cxn modelId="{B1B0E549-19B3-43C5-AFBC-620680071EC6}" type="presOf" srcId="{35B80506-029D-4B2B-9648-9BF215EBD616}" destId="{9FAEE61F-EB18-42C2-B8DA-FFBD21094B1D}" srcOrd="0" destOrd="4" presId="urn:microsoft.com/office/officeart/2005/8/layout/hList2"/>
    <dgm:cxn modelId="{8B528C63-5E02-4D52-8BF5-77D1818A9E24}" type="presOf" srcId="{4B18ADB6-AFF3-40E0-B879-4563B5F14EB4}" destId="{3CEF6128-1681-4ABF-9098-2A60F9D0BB99}" srcOrd="0" destOrd="12" presId="urn:microsoft.com/office/officeart/2005/8/layout/hList2"/>
    <dgm:cxn modelId="{C82426F4-404F-47C8-888E-FCB3A6141878}" type="presOf" srcId="{25467FF6-4095-49E5-94AB-A50D3DC466E4}" destId="{3CEF6128-1681-4ABF-9098-2A60F9D0BB99}" srcOrd="0" destOrd="11" presId="urn:microsoft.com/office/officeart/2005/8/layout/hList2"/>
    <dgm:cxn modelId="{21D42B9D-2CF6-406D-BF59-72A46462DC10}" srcId="{20726302-0E9F-4851-B6CA-E08DE2C997DE}" destId="{ADD517A4-AAD4-42C1-8751-453DDD353AFA}" srcOrd="1" destOrd="0" parTransId="{A63278A6-6EAE-4957-BF3C-EB205A26AB1C}" sibTransId="{F12AF6E1-6413-4231-A731-AE337C3E51DF}"/>
    <dgm:cxn modelId="{45EEA6BE-D6CE-4C27-9404-9771328C05DC}" type="presOf" srcId="{CA4CB5A4-9D77-4E6D-87C2-FE3C8329AC4E}" destId="{DD31F1CA-46B4-4F3B-8302-1965D79728A7}" srcOrd="0" destOrd="0" presId="urn:microsoft.com/office/officeart/2005/8/layout/hList2"/>
    <dgm:cxn modelId="{62F273CF-E303-4D8D-8332-E79AD00FAF9D}" type="presOf" srcId="{9F7BC8C7-89DB-4BDD-9CED-AC4F3AE73662}" destId="{9FAEE61F-EB18-42C2-B8DA-FFBD21094B1D}" srcOrd="0" destOrd="7" presId="urn:microsoft.com/office/officeart/2005/8/layout/hList2"/>
    <dgm:cxn modelId="{EA88FA52-B0E9-4D30-A8BA-A725E6A47FF2}" type="presParOf" srcId="{DD31F1CA-46B4-4F3B-8302-1965D79728A7}" destId="{D6E58258-32A5-455D-962E-30E977B9BC4D}" srcOrd="0" destOrd="0" presId="urn:microsoft.com/office/officeart/2005/8/layout/hList2"/>
    <dgm:cxn modelId="{4D5018A9-A79E-4536-AAD7-42A08F6E18D0}" type="presParOf" srcId="{D6E58258-32A5-455D-962E-30E977B9BC4D}" destId="{C8F658DA-DBA6-4121-A4F9-89221F396804}" srcOrd="0" destOrd="0" presId="urn:microsoft.com/office/officeart/2005/8/layout/hList2"/>
    <dgm:cxn modelId="{38F103AA-3FBA-4473-8C08-FF819C335F34}" type="presParOf" srcId="{D6E58258-32A5-455D-962E-30E977B9BC4D}" destId="{9FAEE61F-EB18-42C2-B8DA-FFBD21094B1D}" srcOrd="1" destOrd="0" presId="urn:microsoft.com/office/officeart/2005/8/layout/hList2"/>
    <dgm:cxn modelId="{93D80A24-DBD8-4DAE-8750-B6DA5ADAD30C}" type="presParOf" srcId="{D6E58258-32A5-455D-962E-30E977B9BC4D}" destId="{1EF9B1EE-A3A3-460A-9590-C7F2B430887E}" srcOrd="2" destOrd="0" presId="urn:microsoft.com/office/officeart/2005/8/layout/hList2"/>
    <dgm:cxn modelId="{ADF6773F-A96A-4CB5-ADF6-A87E3F8CEAE1}" type="presParOf" srcId="{DD31F1CA-46B4-4F3B-8302-1965D79728A7}" destId="{D212EB80-38CA-47B9-8120-EEFD8350B18E}" srcOrd="1" destOrd="0" presId="urn:microsoft.com/office/officeart/2005/8/layout/hList2"/>
    <dgm:cxn modelId="{7C2309CB-0990-4F23-B2BD-7E2F4A066ECE}" type="presParOf" srcId="{DD31F1CA-46B4-4F3B-8302-1965D79728A7}" destId="{1E72FD5A-B5AD-4133-8E54-6FBC526B289B}" srcOrd="2" destOrd="0" presId="urn:microsoft.com/office/officeart/2005/8/layout/hList2"/>
    <dgm:cxn modelId="{DD04CEC1-C051-4B45-AD68-D2261CDC6B95}" type="presParOf" srcId="{1E72FD5A-B5AD-4133-8E54-6FBC526B289B}" destId="{8A8D12C9-6C17-4D75-9445-BCC59E5A4239}" srcOrd="0" destOrd="0" presId="urn:microsoft.com/office/officeart/2005/8/layout/hList2"/>
    <dgm:cxn modelId="{C3848583-23D2-4A58-8C5D-7B01C75E2431}" type="presParOf" srcId="{1E72FD5A-B5AD-4133-8E54-6FBC526B289B}" destId="{3CEF6128-1681-4ABF-9098-2A60F9D0BB99}" srcOrd="1" destOrd="0" presId="urn:microsoft.com/office/officeart/2005/8/layout/hList2"/>
    <dgm:cxn modelId="{FD9694F8-EB6E-410F-B38F-698898A5B488}" type="presParOf" srcId="{1E72FD5A-B5AD-4133-8E54-6FBC526B289B}" destId="{E319380D-45E3-4610-A82A-53E8879BE9E5}" srcOrd="2" destOrd="0" presId="urn:microsoft.com/office/officeart/2005/8/layout/hList2"/>
    <dgm:cxn modelId="{38083366-70A0-4F2B-A450-C9033286E8C6}" type="presParOf" srcId="{DD31F1CA-46B4-4F3B-8302-1965D79728A7}" destId="{61C42C14-1675-4CAD-9661-870FE951A0D3}" srcOrd="3" destOrd="0" presId="urn:microsoft.com/office/officeart/2005/8/layout/hList2"/>
    <dgm:cxn modelId="{E53343BC-6D0D-4FCD-A71B-A7D3B4EA5DC9}" type="presParOf" srcId="{DD31F1CA-46B4-4F3B-8302-1965D79728A7}" destId="{E0B8EDF8-21B3-4749-B3AC-4476EFF44B02}" srcOrd="4" destOrd="0" presId="urn:microsoft.com/office/officeart/2005/8/layout/hList2"/>
    <dgm:cxn modelId="{28862F66-6497-4A8B-99AF-2E3C488158DB}" type="presParOf" srcId="{E0B8EDF8-21B3-4749-B3AC-4476EFF44B02}" destId="{AEC2DA3E-2617-401F-9D55-8ACB56CE12D4}" srcOrd="0" destOrd="0" presId="urn:microsoft.com/office/officeart/2005/8/layout/hList2"/>
    <dgm:cxn modelId="{F417E7FC-27F8-405D-BF69-ECDBBC645A6B}" type="presParOf" srcId="{E0B8EDF8-21B3-4749-B3AC-4476EFF44B02}" destId="{CADBC5E1-AF9B-4811-B868-280C76808613}" srcOrd="1" destOrd="0" presId="urn:microsoft.com/office/officeart/2005/8/layout/hList2"/>
    <dgm:cxn modelId="{54B48C0A-10D4-4A66-97B8-645737700C3E}" type="presParOf" srcId="{E0B8EDF8-21B3-4749-B3AC-4476EFF44B02}" destId="{7CB14D30-6388-4C3D-BF7F-87D6A5B765CC}" srcOrd="2" destOrd="0" presId="urn:microsoft.com/office/officeart/2005/8/layout/hList2"/>
  </dgm:cxnLst>
  <dgm:bg/>
  <dgm:whole/>
  <dgm:extLst>
    <a:ext uri="http://schemas.microsoft.com/office/drawing/2008/diagram">
      <dsp:dataModelExt xmlns:dsp="http://schemas.microsoft.com/office/drawing/2008/diagram" relId="rId15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66EFC61-4186-42B6-A955-53D275B407D8}"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US"/>
        </a:p>
      </dgm:t>
    </dgm:pt>
    <dgm:pt modelId="{2F35EEC3-A877-458E-B5EF-542B9036DC85}">
      <dgm:prSet phldrT="[Text]"/>
      <dgm:spPr/>
      <dgm:t>
        <a:bodyPr/>
        <a:lstStyle/>
        <a:p>
          <a:r>
            <a:rPr lang="en-US"/>
            <a:t>1</a:t>
          </a:r>
        </a:p>
      </dgm:t>
    </dgm:pt>
    <dgm:pt modelId="{A8DA41C4-CA04-4914-809A-C2CC5D0C0E9C}" type="parTrans" cxnId="{606B977A-327C-4229-94C0-4F4D77D96FDC}">
      <dgm:prSet/>
      <dgm:spPr/>
      <dgm:t>
        <a:bodyPr/>
        <a:lstStyle/>
        <a:p>
          <a:endParaRPr lang="en-US"/>
        </a:p>
      </dgm:t>
    </dgm:pt>
    <dgm:pt modelId="{0182FC9C-91AA-4EDD-B027-4FAD13E53FE7}" type="sibTrans" cxnId="{606B977A-327C-4229-94C0-4F4D77D96FDC}">
      <dgm:prSet/>
      <dgm:spPr/>
      <dgm:t>
        <a:bodyPr/>
        <a:lstStyle/>
        <a:p>
          <a:endParaRPr lang="en-US"/>
        </a:p>
      </dgm:t>
    </dgm:pt>
    <dgm:pt modelId="{8E95B14D-F820-4F7D-863A-D3B57EF77C05}">
      <dgm:prSet phldrT="[Text]"/>
      <dgm:spPr/>
      <dgm:t>
        <a:bodyPr/>
        <a:lstStyle/>
        <a:p>
          <a:r>
            <a:rPr lang="en-US"/>
            <a:t>Contact CEO </a:t>
          </a:r>
        </a:p>
      </dgm:t>
    </dgm:pt>
    <dgm:pt modelId="{3212D378-EC59-49CD-891B-08B058027A77}" type="parTrans" cxnId="{DD215DC9-8DBF-4EC8-BB13-4BBD6311813E}">
      <dgm:prSet/>
      <dgm:spPr/>
      <dgm:t>
        <a:bodyPr/>
        <a:lstStyle/>
        <a:p>
          <a:endParaRPr lang="en-US"/>
        </a:p>
      </dgm:t>
    </dgm:pt>
    <dgm:pt modelId="{58731F5C-A026-4DB6-8B87-A7AAF72FB2BF}" type="sibTrans" cxnId="{DD215DC9-8DBF-4EC8-BB13-4BBD6311813E}">
      <dgm:prSet/>
      <dgm:spPr/>
      <dgm:t>
        <a:bodyPr/>
        <a:lstStyle/>
        <a:p>
          <a:endParaRPr lang="en-US"/>
        </a:p>
      </dgm:t>
    </dgm:pt>
    <dgm:pt modelId="{24F3A770-C1A0-493E-84AB-F42C8C669DA9}">
      <dgm:prSet phldrT="[Text]"/>
      <dgm:spPr/>
      <dgm:t>
        <a:bodyPr/>
        <a:lstStyle/>
        <a:p>
          <a:r>
            <a:rPr lang="en-US"/>
            <a:t>CEO to contact Directors </a:t>
          </a:r>
        </a:p>
      </dgm:t>
    </dgm:pt>
    <dgm:pt modelId="{BE7822C5-0EB1-4ABE-91E4-F15B35F81628}" type="parTrans" cxnId="{D7C1A677-043D-4B8B-B4AD-0E9CBE4F1F7C}">
      <dgm:prSet/>
      <dgm:spPr/>
      <dgm:t>
        <a:bodyPr/>
        <a:lstStyle/>
        <a:p>
          <a:endParaRPr lang="en-US"/>
        </a:p>
      </dgm:t>
    </dgm:pt>
    <dgm:pt modelId="{976E1BD2-B063-4ADA-89F0-F18D89EB8F09}" type="sibTrans" cxnId="{D7C1A677-043D-4B8B-B4AD-0E9CBE4F1F7C}">
      <dgm:prSet/>
      <dgm:spPr/>
      <dgm:t>
        <a:bodyPr/>
        <a:lstStyle/>
        <a:p>
          <a:endParaRPr lang="en-US"/>
        </a:p>
      </dgm:t>
    </dgm:pt>
    <dgm:pt modelId="{87852A6D-B844-436D-8178-EDDD2651856B}">
      <dgm:prSet phldrT="[Text]"/>
      <dgm:spPr/>
      <dgm:t>
        <a:bodyPr/>
        <a:lstStyle/>
        <a:p>
          <a:r>
            <a:rPr lang="en-US"/>
            <a:t>2</a:t>
          </a:r>
        </a:p>
      </dgm:t>
    </dgm:pt>
    <dgm:pt modelId="{5ABCFE0C-128E-46E6-AB17-ED627EF674FF}" type="parTrans" cxnId="{65196A27-9A6D-435E-A8EB-659FBB9FCEF0}">
      <dgm:prSet/>
      <dgm:spPr/>
      <dgm:t>
        <a:bodyPr/>
        <a:lstStyle/>
        <a:p>
          <a:endParaRPr lang="en-US"/>
        </a:p>
      </dgm:t>
    </dgm:pt>
    <dgm:pt modelId="{6766E44F-A913-4871-9A03-35787D2B8D76}" type="sibTrans" cxnId="{65196A27-9A6D-435E-A8EB-659FBB9FCEF0}">
      <dgm:prSet/>
      <dgm:spPr/>
      <dgm:t>
        <a:bodyPr/>
        <a:lstStyle/>
        <a:p>
          <a:endParaRPr lang="en-US"/>
        </a:p>
      </dgm:t>
    </dgm:pt>
    <dgm:pt modelId="{4081FE4C-8A81-4EC1-BC07-A90D884C233E}">
      <dgm:prSet phldrT="[Text]"/>
      <dgm:spPr/>
      <dgm:t>
        <a:bodyPr/>
        <a:lstStyle/>
        <a:p>
          <a:r>
            <a:rPr lang="en-US"/>
            <a:t>Out of hours - Local Outbreak team 01785 854004.  07815 826658   C19LOC.education@staffordshire.gov.uk</a:t>
          </a:r>
        </a:p>
      </dgm:t>
    </dgm:pt>
    <dgm:pt modelId="{7DB7A8B7-CCC8-4944-B0BA-3AD776DB863C}" type="parTrans" cxnId="{CB24F635-72A0-463D-97BD-70865EA7F369}">
      <dgm:prSet/>
      <dgm:spPr/>
      <dgm:t>
        <a:bodyPr/>
        <a:lstStyle/>
        <a:p>
          <a:endParaRPr lang="en-US"/>
        </a:p>
      </dgm:t>
    </dgm:pt>
    <dgm:pt modelId="{BAE32549-F6CC-40E2-990F-EE081590B3A4}" type="sibTrans" cxnId="{CB24F635-72A0-463D-97BD-70865EA7F369}">
      <dgm:prSet/>
      <dgm:spPr/>
      <dgm:t>
        <a:bodyPr/>
        <a:lstStyle/>
        <a:p>
          <a:endParaRPr lang="en-US"/>
        </a:p>
      </dgm:t>
    </dgm:pt>
    <dgm:pt modelId="{A39504F8-C7E0-471D-B0BC-BB70C99A52DD}">
      <dgm:prSet phldrT="[Text]"/>
      <dgm:spPr/>
      <dgm:t>
        <a:bodyPr/>
        <a:lstStyle/>
        <a:p>
          <a:r>
            <a:rPr lang="en-US"/>
            <a:t>3</a:t>
          </a:r>
        </a:p>
      </dgm:t>
    </dgm:pt>
    <dgm:pt modelId="{1838AF63-C0A1-4E90-BAD1-4AF9991C8E8E}" type="parTrans" cxnId="{AF2E16E2-D150-4579-B8B0-D9B60718432C}">
      <dgm:prSet/>
      <dgm:spPr/>
      <dgm:t>
        <a:bodyPr/>
        <a:lstStyle/>
        <a:p>
          <a:endParaRPr lang="en-US"/>
        </a:p>
      </dgm:t>
    </dgm:pt>
    <dgm:pt modelId="{49BFECC9-B308-4C84-87A4-60CBB7A8462E}" type="sibTrans" cxnId="{AF2E16E2-D150-4579-B8B0-D9B60718432C}">
      <dgm:prSet/>
      <dgm:spPr/>
      <dgm:t>
        <a:bodyPr/>
        <a:lstStyle/>
        <a:p>
          <a:endParaRPr lang="en-US"/>
        </a:p>
      </dgm:t>
    </dgm:pt>
    <dgm:pt modelId="{B615DA47-1AA2-4414-BD7A-91312EADBF0A}">
      <dgm:prSet phldrT="[Text]"/>
      <dgm:spPr/>
      <dgm:t>
        <a:bodyPr/>
        <a:lstStyle/>
        <a:p>
          <a:r>
            <a:rPr lang="en-US"/>
            <a:t>Inform SLT &amp; Chair of LAB </a:t>
          </a:r>
        </a:p>
      </dgm:t>
    </dgm:pt>
    <dgm:pt modelId="{1EE73A29-4F8E-4807-8C77-D7EAD655F115}" type="parTrans" cxnId="{4468E28D-38AB-4A07-B94D-2C3E09A76C4F}">
      <dgm:prSet/>
      <dgm:spPr/>
      <dgm:t>
        <a:bodyPr/>
        <a:lstStyle/>
        <a:p>
          <a:endParaRPr lang="en-US"/>
        </a:p>
      </dgm:t>
    </dgm:pt>
    <dgm:pt modelId="{27B0DAD5-DC90-42E1-AE2E-3B0451A47A6D}" type="sibTrans" cxnId="{4468E28D-38AB-4A07-B94D-2C3E09A76C4F}">
      <dgm:prSet/>
      <dgm:spPr/>
      <dgm:t>
        <a:bodyPr/>
        <a:lstStyle/>
        <a:p>
          <a:endParaRPr lang="en-US"/>
        </a:p>
      </dgm:t>
    </dgm:pt>
    <dgm:pt modelId="{D8145DF6-3FC0-4FC9-9B7C-3D1FE344D878}">
      <dgm:prSet/>
      <dgm:spPr/>
      <dgm:t>
        <a:bodyPr/>
        <a:lstStyle/>
        <a:p>
          <a:r>
            <a:rPr lang="en-US"/>
            <a:t>SLT to contact staff including Care Club, Lunchtime supervisor, Janitor, Office staff </a:t>
          </a:r>
        </a:p>
      </dgm:t>
    </dgm:pt>
    <dgm:pt modelId="{4A18B58D-940D-4A92-B244-F055EBD217FA}" type="parTrans" cxnId="{5CB1C4DB-4CCD-44CA-A1F9-0479AE4F051C}">
      <dgm:prSet/>
      <dgm:spPr/>
      <dgm:t>
        <a:bodyPr/>
        <a:lstStyle/>
        <a:p>
          <a:endParaRPr lang="en-US"/>
        </a:p>
      </dgm:t>
    </dgm:pt>
    <dgm:pt modelId="{553BB41A-D410-4DC2-91BB-35C44BBAFD2A}" type="sibTrans" cxnId="{5CB1C4DB-4CCD-44CA-A1F9-0479AE4F051C}">
      <dgm:prSet/>
      <dgm:spPr/>
      <dgm:t>
        <a:bodyPr/>
        <a:lstStyle/>
        <a:p>
          <a:endParaRPr lang="en-US"/>
        </a:p>
      </dgm:t>
    </dgm:pt>
    <dgm:pt modelId="{9C3E1809-D3CA-4343-899B-994D50AAE014}">
      <dgm:prSet phldrT="[Text]"/>
      <dgm:spPr/>
      <dgm:t>
        <a:bodyPr/>
        <a:lstStyle/>
        <a:p>
          <a:r>
            <a:rPr lang="en-US"/>
            <a:t>PHE Helpline 0800 046 8687 Select Option 1. 8 am- 6pm  Mon - Fri. 10 -4 Sat/Sun </a:t>
          </a:r>
        </a:p>
      </dgm:t>
    </dgm:pt>
    <dgm:pt modelId="{BD5FDEB1-9B10-42D3-A5B4-57D659AC6B45}" type="parTrans" cxnId="{EB70B259-084C-4B9D-9467-94013978034F}">
      <dgm:prSet/>
      <dgm:spPr/>
      <dgm:t>
        <a:bodyPr/>
        <a:lstStyle/>
        <a:p>
          <a:endParaRPr lang="en-US"/>
        </a:p>
      </dgm:t>
    </dgm:pt>
    <dgm:pt modelId="{4147C29F-FD95-4D7F-AA65-0919EA553937}" type="sibTrans" cxnId="{EB70B259-084C-4B9D-9467-94013978034F}">
      <dgm:prSet/>
      <dgm:spPr/>
      <dgm:t>
        <a:bodyPr/>
        <a:lstStyle/>
        <a:p>
          <a:endParaRPr lang="en-US"/>
        </a:p>
      </dgm:t>
    </dgm:pt>
    <dgm:pt modelId="{CE1A9140-8026-47FD-BFFC-6008F7B1AEE2}">
      <dgm:prSet phldrT="[Text]"/>
      <dgm:spPr/>
      <dgm:t>
        <a:bodyPr/>
        <a:lstStyle/>
        <a:p>
          <a:r>
            <a:rPr lang="en-US"/>
            <a:t>PHE 0344 2253560 Option 2 (West Mids)</a:t>
          </a:r>
        </a:p>
      </dgm:t>
    </dgm:pt>
    <dgm:pt modelId="{660E2C6A-B122-4972-B227-FAA9C9647340}" type="parTrans" cxnId="{4CF00553-EDFC-4BED-9147-745AA000F188}">
      <dgm:prSet/>
      <dgm:spPr/>
      <dgm:t>
        <a:bodyPr/>
        <a:lstStyle/>
        <a:p>
          <a:endParaRPr lang="en-US"/>
        </a:p>
      </dgm:t>
    </dgm:pt>
    <dgm:pt modelId="{B9D59BC1-EE4B-4B72-9427-3574678F85F6}" type="sibTrans" cxnId="{4CF00553-EDFC-4BED-9147-745AA000F188}">
      <dgm:prSet/>
      <dgm:spPr/>
      <dgm:t>
        <a:bodyPr/>
        <a:lstStyle/>
        <a:p>
          <a:endParaRPr lang="en-US"/>
        </a:p>
      </dgm:t>
    </dgm:pt>
    <dgm:pt modelId="{2761D622-3FD6-484E-AFA4-28F0C2F68E8E}">
      <dgm:prSet phldrT="[Text]"/>
      <dgm:spPr/>
      <dgm:t>
        <a:bodyPr/>
        <a:lstStyle/>
        <a:p>
          <a:r>
            <a:rPr lang="en-US"/>
            <a:t>Have pen and paper ready for numbers and notes </a:t>
          </a:r>
        </a:p>
      </dgm:t>
    </dgm:pt>
    <dgm:pt modelId="{61F582B9-F6A1-408A-BB2E-E7CF0C376715}" type="parTrans" cxnId="{2D80F551-A2B6-4340-861F-98135885912E}">
      <dgm:prSet/>
      <dgm:spPr/>
      <dgm:t>
        <a:bodyPr/>
        <a:lstStyle/>
        <a:p>
          <a:endParaRPr lang="en-US"/>
        </a:p>
      </dgm:t>
    </dgm:pt>
    <dgm:pt modelId="{77C3AE3A-3FF2-4A24-AE5C-052F8A3BF511}" type="sibTrans" cxnId="{2D80F551-A2B6-4340-861F-98135885912E}">
      <dgm:prSet/>
      <dgm:spPr/>
      <dgm:t>
        <a:bodyPr/>
        <a:lstStyle/>
        <a:p>
          <a:endParaRPr lang="en-US"/>
        </a:p>
      </dgm:t>
    </dgm:pt>
    <dgm:pt modelId="{05978655-A2AF-4779-9EF7-D78B663C5781}">
      <dgm:prSet phldrT="[Text]"/>
      <dgm:spPr/>
      <dgm:t>
        <a:bodyPr/>
        <a:lstStyle/>
        <a:p>
          <a:r>
            <a:rPr lang="en-US"/>
            <a:t>Office to contact Contractors (Speakwrite/Forest School/Visitors - next day) </a:t>
          </a:r>
        </a:p>
      </dgm:t>
    </dgm:pt>
    <dgm:pt modelId="{DCE97116-2312-4FBB-8E47-9A295796056D}" type="parTrans" cxnId="{A22D3220-0655-438C-938D-B45E95906C64}">
      <dgm:prSet/>
      <dgm:spPr/>
      <dgm:t>
        <a:bodyPr/>
        <a:lstStyle/>
        <a:p>
          <a:endParaRPr lang="en-US"/>
        </a:p>
      </dgm:t>
    </dgm:pt>
    <dgm:pt modelId="{700869D9-D6DD-4459-B5E8-AC39B91A40F5}" type="sibTrans" cxnId="{A22D3220-0655-438C-938D-B45E95906C64}">
      <dgm:prSet/>
      <dgm:spPr/>
      <dgm:t>
        <a:bodyPr/>
        <a:lstStyle/>
        <a:p>
          <a:endParaRPr lang="en-US"/>
        </a:p>
      </dgm:t>
    </dgm:pt>
    <dgm:pt modelId="{C10A1DD4-8360-4754-A267-CA218DE9FAB4}">
      <dgm:prSet/>
      <dgm:spPr/>
      <dgm:t>
        <a:bodyPr/>
        <a:lstStyle/>
        <a:p>
          <a:r>
            <a:rPr lang="en-US"/>
            <a:t>4</a:t>
          </a:r>
        </a:p>
      </dgm:t>
    </dgm:pt>
    <dgm:pt modelId="{AE88764D-3B39-4F91-A6B4-B446A16BD0F2}" type="parTrans" cxnId="{AFF6EDED-4E17-4D68-A31A-4C6AC9745663}">
      <dgm:prSet/>
      <dgm:spPr/>
      <dgm:t>
        <a:bodyPr/>
        <a:lstStyle/>
        <a:p>
          <a:endParaRPr lang="en-US"/>
        </a:p>
      </dgm:t>
    </dgm:pt>
    <dgm:pt modelId="{39E922EA-C482-445B-8885-C414C7F1F905}" type="sibTrans" cxnId="{AFF6EDED-4E17-4D68-A31A-4C6AC9745663}">
      <dgm:prSet/>
      <dgm:spPr/>
      <dgm:t>
        <a:bodyPr/>
        <a:lstStyle/>
        <a:p>
          <a:endParaRPr lang="en-US"/>
        </a:p>
      </dgm:t>
    </dgm:pt>
    <dgm:pt modelId="{91AB4422-6263-4F06-B8B9-A658DED893C4}">
      <dgm:prSet/>
      <dgm:spPr/>
      <dgm:t>
        <a:bodyPr/>
        <a:lstStyle/>
        <a:p>
          <a:r>
            <a:rPr lang="en-US"/>
            <a:t>Letter emailed to isolating bubbles (See Exec Board Lockdown Learning) </a:t>
          </a:r>
        </a:p>
      </dgm:t>
    </dgm:pt>
    <dgm:pt modelId="{FC9338C7-52FD-4B54-A100-E75D3EDEE1F7}" type="parTrans" cxnId="{98CE2E97-1EC8-4843-907E-77402D4F30F5}">
      <dgm:prSet/>
      <dgm:spPr/>
      <dgm:t>
        <a:bodyPr/>
        <a:lstStyle/>
        <a:p>
          <a:endParaRPr lang="en-US"/>
        </a:p>
      </dgm:t>
    </dgm:pt>
    <dgm:pt modelId="{7E9BB65D-8B5B-40E0-9188-9C0B0474C357}" type="sibTrans" cxnId="{98CE2E97-1EC8-4843-907E-77402D4F30F5}">
      <dgm:prSet/>
      <dgm:spPr/>
      <dgm:t>
        <a:bodyPr/>
        <a:lstStyle/>
        <a:p>
          <a:endParaRPr lang="en-US"/>
        </a:p>
      </dgm:t>
    </dgm:pt>
    <dgm:pt modelId="{FD4DB6FA-5A7F-4407-B9E3-725D87B06E24}">
      <dgm:prSet/>
      <dgm:spPr/>
      <dgm:t>
        <a:bodyPr/>
        <a:lstStyle/>
        <a:p>
          <a:r>
            <a:rPr lang="en-US"/>
            <a:t>General letter sent by homework email informing them of a case </a:t>
          </a:r>
        </a:p>
      </dgm:t>
    </dgm:pt>
    <dgm:pt modelId="{DC6B81FB-4674-4937-8789-F9E1F24243E3}" type="parTrans" cxnId="{F16AF352-C3AB-4A11-842B-FED654974F4A}">
      <dgm:prSet/>
      <dgm:spPr/>
      <dgm:t>
        <a:bodyPr/>
        <a:lstStyle/>
        <a:p>
          <a:endParaRPr lang="en-US"/>
        </a:p>
      </dgm:t>
    </dgm:pt>
    <dgm:pt modelId="{7B76CD79-2B3D-471E-A60E-D96D11F232AE}" type="sibTrans" cxnId="{F16AF352-C3AB-4A11-842B-FED654974F4A}">
      <dgm:prSet/>
      <dgm:spPr/>
      <dgm:t>
        <a:bodyPr/>
        <a:lstStyle/>
        <a:p>
          <a:endParaRPr lang="en-US"/>
        </a:p>
      </dgm:t>
    </dgm:pt>
    <dgm:pt modelId="{E137BD04-BFDA-4F00-A3B6-9A81E5166875}">
      <dgm:prSet/>
      <dgm:spPr/>
      <dgm:t>
        <a:bodyPr/>
        <a:lstStyle/>
        <a:p>
          <a:r>
            <a:rPr lang="en-US"/>
            <a:t>Text to Isolating bubble to alert them </a:t>
          </a:r>
        </a:p>
      </dgm:t>
    </dgm:pt>
    <dgm:pt modelId="{F408F56F-171D-4278-BF8A-28309E331685}" type="parTrans" cxnId="{C71F1AE8-E10E-4B97-B80F-37A2E6310F43}">
      <dgm:prSet/>
      <dgm:spPr/>
      <dgm:t>
        <a:bodyPr/>
        <a:lstStyle/>
        <a:p>
          <a:endParaRPr lang="en-US"/>
        </a:p>
      </dgm:t>
    </dgm:pt>
    <dgm:pt modelId="{A37B6F4F-9D8E-48C2-A307-A6D5062B06AE}" type="sibTrans" cxnId="{C71F1AE8-E10E-4B97-B80F-37A2E6310F43}">
      <dgm:prSet/>
      <dgm:spPr/>
      <dgm:t>
        <a:bodyPr/>
        <a:lstStyle/>
        <a:p>
          <a:endParaRPr lang="en-US"/>
        </a:p>
      </dgm:t>
    </dgm:pt>
    <dgm:pt modelId="{4E579623-896B-43C3-B2B6-0B0B988166D1}">
      <dgm:prSet/>
      <dgm:spPr/>
      <dgm:t>
        <a:bodyPr/>
        <a:lstStyle/>
        <a:p>
          <a:r>
            <a:rPr lang="en-US"/>
            <a:t>Text to follow to alert </a:t>
          </a:r>
        </a:p>
      </dgm:t>
    </dgm:pt>
    <dgm:pt modelId="{B6CDAAF5-648A-4AC5-A396-796DDAF71CAC}" type="parTrans" cxnId="{8D49EAB5-CCEB-48AD-97DB-6E412586C38C}">
      <dgm:prSet/>
      <dgm:spPr/>
      <dgm:t>
        <a:bodyPr/>
        <a:lstStyle/>
        <a:p>
          <a:endParaRPr lang="en-US"/>
        </a:p>
      </dgm:t>
    </dgm:pt>
    <dgm:pt modelId="{36278A5D-E34D-4A38-9E2C-EAE189FFE3B2}" type="sibTrans" cxnId="{8D49EAB5-CCEB-48AD-97DB-6E412586C38C}">
      <dgm:prSet/>
      <dgm:spPr/>
      <dgm:t>
        <a:bodyPr/>
        <a:lstStyle/>
        <a:p>
          <a:endParaRPr lang="en-US"/>
        </a:p>
      </dgm:t>
    </dgm:pt>
    <dgm:pt modelId="{66F4C58B-680D-4ACE-A440-D66B25853B13}">
      <dgm:prSet phldrT="[Text]"/>
      <dgm:spPr/>
      <dgm:t>
        <a:bodyPr/>
        <a:lstStyle/>
        <a:p>
          <a:r>
            <a:rPr lang="en-US"/>
            <a:t>Track &amp; Trace to be contacted by office staff next day. (14 days) </a:t>
          </a:r>
        </a:p>
      </dgm:t>
    </dgm:pt>
    <dgm:pt modelId="{CBDE837F-F300-4209-A666-67CC2F1CEA05}" type="parTrans" cxnId="{C8B92F39-BDB1-48CA-BFB4-9C1F1C935772}">
      <dgm:prSet/>
      <dgm:spPr/>
      <dgm:t>
        <a:bodyPr/>
        <a:lstStyle/>
        <a:p>
          <a:endParaRPr lang="en-US"/>
        </a:p>
      </dgm:t>
    </dgm:pt>
    <dgm:pt modelId="{F62828C3-AE1C-4299-A4F0-AE797531482F}" type="sibTrans" cxnId="{C8B92F39-BDB1-48CA-BFB4-9C1F1C935772}">
      <dgm:prSet/>
      <dgm:spPr/>
      <dgm:t>
        <a:bodyPr/>
        <a:lstStyle/>
        <a:p>
          <a:endParaRPr lang="en-US"/>
        </a:p>
      </dgm:t>
    </dgm:pt>
    <dgm:pt modelId="{E89D2F19-E7AA-43D2-A063-DC94759F7706}">
      <dgm:prSet/>
      <dgm:spPr/>
      <dgm:t>
        <a:bodyPr/>
        <a:lstStyle/>
        <a:p>
          <a:r>
            <a:rPr lang="en-US"/>
            <a:t>5</a:t>
          </a:r>
        </a:p>
      </dgm:t>
    </dgm:pt>
    <dgm:pt modelId="{D2B569FA-AAD7-4D06-8A98-61D0272E2111}" type="parTrans" cxnId="{510309E6-ABD0-4B1B-AE49-449DD1056B3D}">
      <dgm:prSet/>
      <dgm:spPr/>
      <dgm:t>
        <a:bodyPr/>
        <a:lstStyle/>
        <a:p>
          <a:endParaRPr lang="en-US"/>
        </a:p>
      </dgm:t>
    </dgm:pt>
    <dgm:pt modelId="{1A49C4E0-7D2C-47A7-B327-0A8135892625}" type="sibTrans" cxnId="{510309E6-ABD0-4B1B-AE49-449DD1056B3D}">
      <dgm:prSet/>
      <dgm:spPr/>
      <dgm:t>
        <a:bodyPr/>
        <a:lstStyle/>
        <a:p>
          <a:endParaRPr lang="en-US"/>
        </a:p>
      </dgm:t>
    </dgm:pt>
    <dgm:pt modelId="{847D4725-C7E6-4169-AB7C-1F6B7B267164}">
      <dgm:prSet/>
      <dgm:spPr/>
      <dgm:t>
        <a:bodyPr/>
        <a:lstStyle/>
        <a:p>
          <a:r>
            <a:rPr lang="en-US"/>
            <a:t>Update Website - Letters re Positive case </a:t>
          </a:r>
        </a:p>
      </dgm:t>
    </dgm:pt>
    <dgm:pt modelId="{DFA4F2EC-CC79-4424-8A7D-7C04952BA6BC}" type="parTrans" cxnId="{7B0509CF-5087-42C1-B2C8-3382FF9AB72A}">
      <dgm:prSet/>
      <dgm:spPr/>
      <dgm:t>
        <a:bodyPr/>
        <a:lstStyle/>
        <a:p>
          <a:endParaRPr lang="en-US"/>
        </a:p>
      </dgm:t>
    </dgm:pt>
    <dgm:pt modelId="{7C5B5792-C544-474F-915D-61F462D9B127}" type="sibTrans" cxnId="{7B0509CF-5087-42C1-B2C8-3382FF9AB72A}">
      <dgm:prSet/>
      <dgm:spPr/>
      <dgm:t>
        <a:bodyPr/>
        <a:lstStyle/>
        <a:p>
          <a:endParaRPr lang="en-US"/>
        </a:p>
      </dgm:t>
    </dgm:pt>
    <dgm:pt modelId="{65849F05-0EB2-4527-8BAC-E1625E9C260A}">
      <dgm:prSet/>
      <dgm:spPr/>
      <dgm:t>
        <a:bodyPr/>
        <a:lstStyle/>
        <a:p>
          <a:r>
            <a:rPr lang="en-US"/>
            <a:t>Code of conduct and Teams Powerpoint presentation </a:t>
          </a:r>
        </a:p>
      </dgm:t>
    </dgm:pt>
    <dgm:pt modelId="{FDA58F5A-D536-4BDE-A196-AC50A23B2E8A}" type="parTrans" cxnId="{2FD00D0D-3712-4F47-871A-47D6A94BDA02}">
      <dgm:prSet/>
      <dgm:spPr/>
      <dgm:t>
        <a:bodyPr/>
        <a:lstStyle/>
        <a:p>
          <a:endParaRPr lang="en-US"/>
        </a:p>
      </dgm:t>
    </dgm:pt>
    <dgm:pt modelId="{E3065A40-13AB-4608-B5A3-FE8576301C68}" type="sibTrans" cxnId="{2FD00D0D-3712-4F47-871A-47D6A94BDA02}">
      <dgm:prSet/>
      <dgm:spPr/>
      <dgm:t>
        <a:bodyPr/>
        <a:lstStyle/>
        <a:p>
          <a:endParaRPr lang="en-US"/>
        </a:p>
      </dgm:t>
    </dgm:pt>
    <dgm:pt modelId="{7AB98F5D-3469-4BFA-A734-7056439C1C5C}">
      <dgm:prSet/>
      <dgm:spPr/>
      <dgm:t>
        <a:bodyPr/>
        <a:lstStyle/>
        <a:p>
          <a:r>
            <a:rPr lang="en-US"/>
            <a:t>First day - Teacher toUpload plan for the day onto Lockdown Learning. Text/email parents to inform   </a:t>
          </a:r>
        </a:p>
      </dgm:t>
    </dgm:pt>
    <dgm:pt modelId="{BA1DEAC3-DE16-43F2-9CD4-148E25034B75}" type="parTrans" cxnId="{CE0C70B5-648A-4103-BC73-0E2A8D6AB228}">
      <dgm:prSet/>
      <dgm:spPr/>
      <dgm:t>
        <a:bodyPr/>
        <a:lstStyle/>
        <a:p>
          <a:endParaRPr lang="en-US"/>
        </a:p>
      </dgm:t>
    </dgm:pt>
    <dgm:pt modelId="{3B0C0A47-29AC-41C7-9ECC-9462DB268528}" type="sibTrans" cxnId="{CE0C70B5-648A-4103-BC73-0E2A8D6AB228}">
      <dgm:prSet/>
      <dgm:spPr/>
      <dgm:t>
        <a:bodyPr/>
        <a:lstStyle/>
        <a:p>
          <a:endParaRPr lang="en-US"/>
        </a:p>
      </dgm:t>
    </dgm:pt>
    <dgm:pt modelId="{0E03A584-7212-4477-9B3A-4D8B1E12A514}">
      <dgm:prSet/>
      <dgm:spPr/>
      <dgm:t>
        <a:bodyPr/>
        <a:lstStyle/>
        <a:p>
          <a:r>
            <a:rPr lang="en-US"/>
            <a:t>6</a:t>
          </a:r>
        </a:p>
      </dgm:t>
    </dgm:pt>
    <dgm:pt modelId="{94E06927-D573-4995-9B25-C93C9114CA5E}" type="parTrans" cxnId="{4D5F5DA2-DFF1-4A22-BD01-673A02430418}">
      <dgm:prSet/>
      <dgm:spPr/>
      <dgm:t>
        <a:bodyPr/>
        <a:lstStyle/>
        <a:p>
          <a:endParaRPr lang="en-US"/>
        </a:p>
      </dgm:t>
    </dgm:pt>
    <dgm:pt modelId="{CC04E4FC-B6E6-41E9-B0F7-0E46809B6105}" type="sibTrans" cxnId="{4D5F5DA2-DFF1-4A22-BD01-673A02430418}">
      <dgm:prSet/>
      <dgm:spPr/>
      <dgm:t>
        <a:bodyPr/>
        <a:lstStyle/>
        <a:p>
          <a:endParaRPr lang="en-US"/>
        </a:p>
      </dgm:t>
    </dgm:pt>
    <dgm:pt modelId="{B5189EE7-CE8E-4B37-8C90-7A9A2EA97497}">
      <dgm:prSet/>
      <dgm:spPr/>
      <dgm:t>
        <a:bodyPr/>
        <a:lstStyle/>
        <a:p>
          <a:r>
            <a:rPr lang="en-US"/>
            <a:t>Lockdown Learning Expectations to begin</a:t>
          </a:r>
        </a:p>
      </dgm:t>
    </dgm:pt>
    <dgm:pt modelId="{74F2E69E-5B9E-4723-97D3-12BB04A6241E}" type="parTrans" cxnId="{1B8F947E-4F03-4993-A19B-18C937480511}">
      <dgm:prSet/>
      <dgm:spPr/>
      <dgm:t>
        <a:bodyPr/>
        <a:lstStyle/>
        <a:p>
          <a:endParaRPr lang="en-US"/>
        </a:p>
      </dgm:t>
    </dgm:pt>
    <dgm:pt modelId="{8F74E456-F4C8-4FDE-B04F-973DBE92A3CA}" type="sibTrans" cxnId="{1B8F947E-4F03-4993-A19B-18C937480511}">
      <dgm:prSet/>
      <dgm:spPr/>
      <dgm:t>
        <a:bodyPr/>
        <a:lstStyle/>
        <a:p>
          <a:endParaRPr lang="en-US"/>
        </a:p>
      </dgm:t>
    </dgm:pt>
    <dgm:pt modelId="{6DFE0E86-EDC5-4D29-A109-7B501E320610}">
      <dgm:prSet/>
      <dgm:spPr/>
      <dgm:t>
        <a:bodyPr/>
        <a:lstStyle/>
        <a:p>
          <a:r>
            <a:rPr lang="en-US"/>
            <a:t>Paper copies of weekly work emailed to office, printed and delivered to home. Daily phone calls  to be made  to mark, feedback etc </a:t>
          </a:r>
        </a:p>
      </dgm:t>
    </dgm:pt>
    <dgm:pt modelId="{C0E66A32-5F7C-4038-9FC0-492D9421D66B}" type="parTrans" cxnId="{A2A9B3F0-C9C7-4012-AEBA-CF6AAFE29CF7}">
      <dgm:prSet/>
      <dgm:spPr/>
      <dgm:t>
        <a:bodyPr/>
        <a:lstStyle/>
        <a:p>
          <a:endParaRPr lang="en-US"/>
        </a:p>
      </dgm:t>
    </dgm:pt>
    <dgm:pt modelId="{5751A873-3FAB-434E-A6BF-46A4C8AAA3CE}" type="sibTrans" cxnId="{A2A9B3F0-C9C7-4012-AEBA-CF6AAFE29CF7}">
      <dgm:prSet/>
      <dgm:spPr/>
      <dgm:t>
        <a:bodyPr/>
        <a:lstStyle/>
        <a:p>
          <a:endParaRPr lang="en-US"/>
        </a:p>
      </dgm:t>
    </dgm:pt>
    <dgm:pt modelId="{4D23CDC5-1DBD-4A21-BF59-D7B891A90A5D}">
      <dgm:prSet/>
      <dgm:spPr/>
      <dgm:t>
        <a:bodyPr/>
        <a:lstStyle/>
        <a:p>
          <a:r>
            <a:rPr lang="en-US"/>
            <a:t>7</a:t>
          </a:r>
        </a:p>
      </dgm:t>
    </dgm:pt>
    <dgm:pt modelId="{D07F1403-C476-49C5-8B75-C6EC6ADF8564}" type="parTrans" cxnId="{154030D5-7280-4867-B348-0828C3F35C70}">
      <dgm:prSet/>
      <dgm:spPr/>
      <dgm:t>
        <a:bodyPr/>
        <a:lstStyle/>
        <a:p>
          <a:endParaRPr lang="en-US"/>
        </a:p>
      </dgm:t>
    </dgm:pt>
    <dgm:pt modelId="{B5B15C8D-441C-4450-A4E3-EA324B6F0605}" type="sibTrans" cxnId="{154030D5-7280-4867-B348-0828C3F35C70}">
      <dgm:prSet/>
      <dgm:spPr/>
      <dgm:t>
        <a:bodyPr/>
        <a:lstStyle/>
        <a:p>
          <a:endParaRPr lang="en-US"/>
        </a:p>
      </dgm:t>
    </dgm:pt>
    <dgm:pt modelId="{796EE808-7BD0-4DE4-A556-28A54F28CAE4}">
      <dgm:prSet/>
      <dgm:spPr/>
      <dgm:t>
        <a:bodyPr/>
        <a:lstStyle/>
        <a:p>
          <a:r>
            <a:rPr lang="en-US"/>
            <a:t>Isolate affected area</a:t>
          </a:r>
        </a:p>
      </dgm:t>
    </dgm:pt>
    <dgm:pt modelId="{6AC2C6CB-385E-41B5-B398-33B064D2CB7C}" type="parTrans" cxnId="{3F685818-F99F-4DB1-85AD-B3563F70AC3D}">
      <dgm:prSet/>
      <dgm:spPr/>
      <dgm:t>
        <a:bodyPr/>
        <a:lstStyle/>
        <a:p>
          <a:endParaRPr lang="en-US"/>
        </a:p>
      </dgm:t>
    </dgm:pt>
    <dgm:pt modelId="{BDD33D54-7A6D-4E80-BED3-23F62FAB8CD0}" type="sibTrans" cxnId="{3F685818-F99F-4DB1-85AD-B3563F70AC3D}">
      <dgm:prSet/>
      <dgm:spPr/>
      <dgm:t>
        <a:bodyPr/>
        <a:lstStyle/>
        <a:p>
          <a:endParaRPr lang="en-US"/>
        </a:p>
      </dgm:t>
    </dgm:pt>
    <dgm:pt modelId="{42D683DC-BB4B-44DC-A29E-4D36664BF1B7}">
      <dgm:prSet/>
      <dgm:spPr/>
      <dgm:t>
        <a:bodyPr/>
        <a:lstStyle/>
        <a:p>
          <a:r>
            <a:rPr lang="en-US"/>
            <a:t>Liase with cleaning staff to complete a deep clean with a chlorine based cleaning product </a:t>
          </a:r>
        </a:p>
      </dgm:t>
    </dgm:pt>
    <dgm:pt modelId="{EBA17ACA-B5FA-4933-9A57-3263BAC8C423}" type="parTrans" cxnId="{02C53FCD-6CFD-46DB-B08C-4B8EA2C342B8}">
      <dgm:prSet/>
      <dgm:spPr/>
      <dgm:t>
        <a:bodyPr/>
        <a:lstStyle/>
        <a:p>
          <a:endParaRPr lang="en-US"/>
        </a:p>
      </dgm:t>
    </dgm:pt>
    <dgm:pt modelId="{9361F759-1F56-495C-86BB-92EF4F9DF104}" type="sibTrans" cxnId="{02C53FCD-6CFD-46DB-B08C-4B8EA2C342B8}">
      <dgm:prSet/>
      <dgm:spPr/>
      <dgm:t>
        <a:bodyPr/>
        <a:lstStyle/>
        <a:p>
          <a:endParaRPr lang="en-US"/>
        </a:p>
      </dgm:t>
    </dgm:pt>
    <dgm:pt modelId="{5A766DE1-DB29-458E-8788-41BFFB642446}" type="pres">
      <dgm:prSet presAssocID="{266EFC61-4186-42B6-A955-53D275B407D8}" presName="linearFlow" presStyleCnt="0">
        <dgm:presLayoutVars>
          <dgm:dir/>
          <dgm:animLvl val="lvl"/>
          <dgm:resizeHandles val="exact"/>
        </dgm:presLayoutVars>
      </dgm:prSet>
      <dgm:spPr/>
      <dgm:t>
        <a:bodyPr/>
        <a:lstStyle/>
        <a:p>
          <a:endParaRPr lang="en-US"/>
        </a:p>
      </dgm:t>
    </dgm:pt>
    <dgm:pt modelId="{BFF8E4B4-1000-468D-B4F7-5755310ADF86}" type="pres">
      <dgm:prSet presAssocID="{2F35EEC3-A877-458E-B5EF-542B9036DC85}" presName="composite" presStyleCnt="0"/>
      <dgm:spPr/>
    </dgm:pt>
    <dgm:pt modelId="{9A6FFFD8-E0F9-464F-81B1-78A86B109BBE}" type="pres">
      <dgm:prSet presAssocID="{2F35EEC3-A877-458E-B5EF-542B9036DC85}" presName="parentText" presStyleLbl="alignNode1" presStyleIdx="0" presStyleCnt="7">
        <dgm:presLayoutVars>
          <dgm:chMax val="1"/>
          <dgm:bulletEnabled val="1"/>
        </dgm:presLayoutVars>
      </dgm:prSet>
      <dgm:spPr/>
      <dgm:t>
        <a:bodyPr/>
        <a:lstStyle/>
        <a:p>
          <a:endParaRPr lang="en-US"/>
        </a:p>
      </dgm:t>
    </dgm:pt>
    <dgm:pt modelId="{BBD37C0F-EBE2-472F-B0C2-ED40602F3E3A}" type="pres">
      <dgm:prSet presAssocID="{2F35EEC3-A877-458E-B5EF-542B9036DC85}" presName="descendantText" presStyleLbl="alignAcc1" presStyleIdx="0" presStyleCnt="7">
        <dgm:presLayoutVars>
          <dgm:bulletEnabled val="1"/>
        </dgm:presLayoutVars>
      </dgm:prSet>
      <dgm:spPr/>
      <dgm:t>
        <a:bodyPr/>
        <a:lstStyle/>
        <a:p>
          <a:endParaRPr lang="en-US"/>
        </a:p>
      </dgm:t>
    </dgm:pt>
    <dgm:pt modelId="{6F229108-1356-4104-A40F-D525F2AF9A4E}" type="pres">
      <dgm:prSet presAssocID="{0182FC9C-91AA-4EDD-B027-4FAD13E53FE7}" presName="sp" presStyleCnt="0"/>
      <dgm:spPr/>
    </dgm:pt>
    <dgm:pt modelId="{8DF19FBC-F71F-4AD2-87E2-7D7A85D30493}" type="pres">
      <dgm:prSet presAssocID="{87852A6D-B844-436D-8178-EDDD2651856B}" presName="composite" presStyleCnt="0"/>
      <dgm:spPr/>
    </dgm:pt>
    <dgm:pt modelId="{94E65980-9D6F-4010-A8CF-FC67C098F326}" type="pres">
      <dgm:prSet presAssocID="{87852A6D-B844-436D-8178-EDDD2651856B}" presName="parentText" presStyleLbl="alignNode1" presStyleIdx="1" presStyleCnt="7">
        <dgm:presLayoutVars>
          <dgm:chMax val="1"/>
          <dgm:bulletEnabled val="1"/>
        </dgm:presLayoutVars>
      </dgm:prSet>
      <dgm:spPr/>
      <dgm:t>
        <a:bodyPr/>
        <a:lstStyle/>
        <a:p>
          <a:endParaRPr lang="en-US"/>
        </a:p>
      </dgm:t>
    </dgm:pt>
    <dgm:pt modelId="{F547BE9D-F199-4323-ABB7-0D5B66E9D28F}" type="pres">
      <dgm:prSet presAssocID="{87852A6D-B844-436D-8178-EDDD2651856B}" presName="descendantText" presStyleLbl="alignAcc1" presStyleIdx="1" presStyleCnt="7">
        <dgm:presLayoutVars>
          <dgm:bulletEnabled val="1"/>
        </dgm:presLayoutVars>
      </dgm:prSet>
      <dgm:spPr/>
      <dgm:t>
        <a:bodyPr/>
        <a:lstStyle/>
        <a:p>
          <a:endParaRPr lang="en-US"/>
        </a:p>
      </dgm:t>
    </dgm:pt>
    <dgm:pt modelId="{2729D697-5E15-4695-8DB2-0C422D1E2A39}" type="pres">
      <dgm:prSet presAssocID="{6766E44F-A913-4871-9A03-35787D2B8D76}" presName="sp" presStyleCnt="0"/>
      <dgm:spPr/>
    </dgm:pt>
    <dgm:pt modelId="{9323FC06-DF57-413E-9AE5-879A846B9458}" type="pres">
      <dgm:prSet presAssocID="{A39504F8-C7E0-471D-B0BC-BB70C99A52DD}" presName="composite" presStyleCnt="0"/>
      <dgm:spPr/>
    </dgm:pt>
    <dgm:pt modelId="{2B4439BD-B5D1-42E9-87AE-E037F6F60478}" type="pres">
      <dgm:prSet presAssocID="{A39504F8-C7E0-471D-B0BC-BB70C99A52DD}" presName="parentText" presStyleLbl="alignNode1" presStyleIdx="2" presStyleCnt="7">
        <dgm:presLayoutVars>
          <dgm:chMax val="1"/>
          <dgm:bulletEnabled val="1"/>
        </dgm:presLayoutVars>
      </dgm:prSet>
      <dgm:spPr/>
      <dgm:t>
        <a:bodyPr/>
        <a:lstStyle/>
        <a:p>
          <a:endParaRPr lang="en-US"/>
        </a:p>
      </dgm:t>
    </dgm:pt>
    <dgm:pt modelId="{07651A9D-7F1C-4A19-A9A7-AD38168E05D6}" type="pres">
      <dgm:prSet presAssocID="{A39504F8-C7E0-471D-B0BC-BB70C99A52DD}" presName="descendantText" presStyleLbl="alignAcc1" presStyleIdx="2" presStyleCnt="7" custLinFactNeighborX="0">
        <dgm:presLayoutVars>
          <dgm:bulletEnabled val="1"/>
        </dgm:presLayoutVars>
      </dgm:prSet>
      <dgm:spPr/>
      <dgm:t>
        <a:bodyPr/>
        <a:lstStyle/>
        <a:p>
          <a:endParaRPr lang="en-US"/>
        </a:p>
      </dgm:t>
    </dgm:pt>
    <dgm:pt modelId="{FA20D13D-2DD5-4161-8DDF-B6B3EF6C23CB}" type="pres">
      <dgm:prSet presAssocID="{49BFECC9-B308-4C84-87A4-60CBB7A8462E}" presName="sp" presStyleCnt="0"/>
      <dgm:spPr/>
    </dgm:pt>
    <dgm:pt modelId="{724798C0-6D8C-431F-8078-8AB44F290B48}" type="pres">
      <dgm:prSet presAssocID="{C10A1DD4-8360-4754-A267-CA218DE9FAB4}" presName="composite" presStyleCnt="0"/>
      <dgm:spPr/>
    </dgm:pt>
    <dgm:pt modelId="{5A0E1E57-32D4-4C99-8246-C5AA73444E2E}" type="pres">
      <dgm:prSet presAssocID="{C10A1DD4-8360-4754-A267-CA218DE9FAB4}" presName="parentText" presStyleLbl="alignNode1" presStyleIdx="3" presStyleCnt="7" custLinFactNeighborX="-9363" custLinFactNeighborY="251">
        <dgm:presLayoutVars>
          <dgm:chMax val="1"/>
          <dgm:bulletEnabled val="1"/>
        </dgm:presLayoutVars>
      </dgm:prSet>
      <dgm:spPr/>
      <dgm:t>
        <a:bodyPr/>
        <a:lstStyle/>
        <a:p>
          <a:endParaRPr lang="en-US"/>
        </a:p>
      </dgm:t>
    </dgm:pt>
    <dgm:pt modelId="{28DA77FA-8F73-4D55-947F-1222C6E649E9}" type="pres">
      <dgm:prSet presAssocID="{C10A1DD4-8360-4754-A267-CA218DE9FAB4}" presName="descendantText" presStyleLbl="alignAcc1" presStyleIdx="3" presStyleCnt="7">
        <dgm:presLayoutVars>
          <dgm:bulletEnabled val="1"/>
        </dgm:presLayoutVars>
      </dgm:prSet>
      <dgm:spPr/>
      <dgm:t>
        <a:bodyPr/>
        <a:lstStyle/>
        <a:p>
          <a:endParaRPr lang="en-US"/>
        </a:p>
      </dgm:t>
    </dgm:pt>
    <dgm:pt modelId="{D479F466-7951-47DA-8F99-39AE326C1E69}" type="pres">
      <dgm:prSet presAssocID="{39E922EA-C482-445B-8885-C414C7F1F905}" presName="sp" presStyleCnt="0"/>
      <dgm:spPr/>
    </dgm:pt>
    <dgm:pt modelId="{00417AB6-870A-4DB0-B237-455223687371}" type="pres">
      <dgm:prSet presAssocID="{E89D2F19-E7AA-43D2-A063-DC94759F7706}" presName="composite" presStyleCnt="0"/>
      <dgm:spPr/>
    </dgm:pt>
    <dgm:pt modelId="{EF8C5C04-9FA8-434C-9B3A-210CF51476F2}" type="pres">
      <dgm:prSet presAssocID="{E89D2F19-E7AA-43D2-A063-DC94759F7706}" presName="parentText" presStyleLbl="alignNode1" presStyleIdx="4" presStyleCnt="7">
        <dgm:presLayoutVars>
          <dgm:chMax val="1"/>
          <dgm:bulletEnabled val="1"/>
        </dgm:presLayoutVars>
      </dgm:prSet>
      <dgm:spPr/>
      <dgm:t>
        <a:bodyPr/>
        <a:lstStyle/>
        <a:p>
          <a:endParaRPr lang="en-US"/>
        </a:p>
      </dgm:t>
    </dgm:pt>
    <dgm:pt modelId="{4842B5B5-E31A-4F67-886B-E5727AD8BD0B}" type="pres">
      <dgm:prSet presAssocID="{E89D2F19-E7AA-43D2-A063-DC94759F7706}" presName="descendantText" presStyleLbl="alignAcc1" presStyleIdx="4" presStyleCnt="7">
        <dgm:presLayoutVars>
          <dgm:bulletEnabled val="1"/>
        </dgm:presLayoutVars>
      </dgm:prSet>
      <dgm:spPr/>
      <dgm:t>
        <a:bodyPr/>
        <a:lstStyle/>
        <a:p>
          <a:endParaRPr lang="en-US"/>
        </a:p>
      </dgm:t>
    </dgm:pt>
    <dgm:pt modelId="{81C52212-7936-46C2-A692-C7E72C4DF2D7}" type="pres">
      <dgm:prSet presAssocID="{1A49C4E0-7D2C-47A7-B327-0A8135892625}" presName="sp" presStyleCnt="0"/>
      <dgm:spPr/>
    </dgm:pt>
    <dgm:pt modelId="{D4D4F6C4-040B-48F4-8C4C-7DA3F6E8DCEB}" type="pres">
      <dgm:prSet presAssocID="{0E03A584-7212-4477-9B3A-4D8B1E12A514}" presName="composite" presStyleCnt="0"/>
      <dgm:spPr/>
    </dgm:pt>
    <dgm:pt modelId="{543527B9-8CF5-46F0-94FA-CF1972B8A531}" type="pres">
      <dgm:prSet presAssocID="{0E03A584-7212-4477-9B3A-4D8B1E12A514}" presName="parentText" presStyleLbl="alignNode1" presStyleIdx="5" presStyleCnt="7">
        <dgm:presLayoutVars>
          <dgm:chMax val="1"/>
          <dgm:bulletEnabled val="1"/>
        </dgm:presLayoutVars>
      </dgm:prSet>
      <dgm:spPr/>
      <dgm:t>
        <a:bodyPr/>
        <a:lstStyle/>
        <a:p>
          <a:endParaRPr lang="en-US"/>
        </a:p>
      </dgm:t>
    </dgm:pt>
    <dgm:pt modelId="{D0FDF914-8ABA-4F97-B4BC-2B0A1A1587D0}" type="pres">
      <dgm:prSet presAssocID="{0E03A584-7212-4477-9B3A-4D8B1E12A514}" presName="descendantText" presStyleLbl="alignAcc1" presStyleIdx="5" presStyleCnt="7">
        <dgm:presLayoutVars>
          <dgm:bulletEnabled val="1"/>
        </dgm:presLayoutVars>
      </dgm:prSet>
      <dgm:spPr/>
      <dgm:t>
        <a:bodyPr/>
        <a:lstStyle/>
        <a:p>
          <a:endParaRPr lang="en-US"/>
        </a:p>
      </dgm:t>
    </dgm:pt>
    <dgm:pt modelId="{A6FC5CFE-CCD1-46AB-A142-ACED26EA3781}" type="pres">
      <dgm:prSet presAssocID="{CC04E4FC-B6E6-41E9-B0F7-0E46809B6105}" presName="sp" presStyleCnt="0"/>
      <dgm:spPr/>
    </dgm:pt>
    <dgm:pt modelId="{BA71ED85-1773-4DAE-BB3E-7A22D9365060}" type="pres">
      <dgm:prSet presAssocID="{4D23CDC5-1DBD-4A21-BF59-D7B891A90A5D}" presName="composite" presStyleCnt="0"/>
      <dgm:spPr/>
    </dgm:pt>
    <dgm:pt modelId="{69D5FFB8-0E7C-4298-A34B-03752B7B26BF}" type="pres">
      <dgm:prSet presAssocID="{4D23CDC5-1DBD-4A21-BF59-D7B891A90A5D}" presName="parentText" presStyleLbl="alignNode1" presStyleIdx="6" presStyleCnt="7">
        <dgm:presLayoutVars>
          <dgm:chMax val="1"/>
          <dgm:bulletEnabled val="1"/>
        </dgm:presLayoutVars>
      </dgm:prSet>
      <dgm:spPr/>
      <dgm:t>
        <a:bodyPr/>
        <a:lstStyle/>
        <a:p>
          <a:endParaRPr lang="en-US"/>
        </a:p>
      </dgm:t>
    </dgm:pt>
    <dgm:pt modelId="{9D2A22F7-B9AF-4F61-AEBD-D06B8EE95507}" type="pres">
      <dgm:prSet presAssocID="{4D23CDC5-1DBD-4A21-BF59-D7B891A90A5D}" presName="descendantText" presStyleLbl="alignAcc1" presStyleIdx="6" presStyleCnt="7">
        <dgm:presLayoutVars>
          <dgm:bulletEnabled val="1"/>
        </dgm:presLayoutVars>
      </dgm:prSet>
      <dgm:spPr/>
      <dgm:t>
        <a:bodyPr/>
        <a:lstStyle/>
        <a:p>
          <a:endParaRPr lang="en-US"/>
        </a:p>
      </dgm:t>
    </dgm:pt>
  </dgm:ptLst>
  <dgm:cxnLst>
    <dgm:cxn modelId="{8D49EAB5-CCEB-48AD-97DB-6E412586C38C}" srcId="{C10A1DD4-8360-4754-A267-CA218DE9FAB4}" destId="{4E579623-896B-43C3-B2B6-0B0B988166D1}" srcOrd="3" destOrd="0" parTransId="{B6CDAAF5-648A-4AC5-A396-796DDAF71CAC}" sibTransId="{36278A5D-E34D-4A38-9E2C-EAE189FFE3B2}"/>
    <dgm:cxn modelId="{CB24F635-72A0-463D-97BD-70865EA7F369}" srcId="{87852A6D-B844-436D-8178-EDDD2651856B}" destId="{4081FE4C-8A81-4EC1-BC07-A90D884C233E}" srcOrd="2" destOrd="0" parTransId="{7DB7A8B7-CCC8-4944-B0BA-3AD776DB863C}" sibTransId="{BAE32549-F6CC-40E2-990F-EE081590B3A4}"/>
    <dgm:cxn modelId="{AF2E16E2-D150-4579-B8B0-D9B60718432C}" srcId="{266EFC61-4186-42B6-A955-53D275B407D8}" destId="{A39504F8-C7E0-471D-B0BC-BB70C99A52DD}" srcOrd="2" destOrd="0" parTransId="{1838AF63-C0A1-4E90-BAD1-4AF9991C8E8E}" sibTransId="{49BFECC9-B308-4C84-87A4-60CBB7A8462E}"/>
    <dgm:cxn modelId="{9B48D2CC-47F9-4443-85F1-DD365006ECD1}" type="presOf" srcId="{4E579623-896B-43C3-B2B6-0B0B988166D1}" destId="{28DA77FA-8F73-4D55-947F-1222C6E649E9}" srcOrd="0" destOrd="3" presId="urn:microsoft.com/office/officeart/2005/8/layout/chevron2"/>
    <dgm:cxn modelId="{98CE2E97-1EC8-4843-907E-77402D4F30F5}" srcId="{C10A1DD4-8360-4754-A267-CA218DE9FAB4}" destId="{91AB4422-6263-4F06-B8B9-A658DED893C4}" srcOrd="0" destOrd="0" parTransId="{FC9338C7-52FD-4B54-A100-E75D3EDEE1F7}" sibTransId="{7E9BB65D-8B5B-40E0-9188-9C0B0474C357}"/>
    <dgm:cxn modelId="{22E5EDC0-41E8-4DF0-8BB5-D1AE9CFD6D50}" type="presOf" srcId="{CE1A9140-8026-47FD-BFFC-6008F7B1AEE2}" destId="{F547BE9D-F199-4323-ABB7-0D5B66E9D28F}" srcOrd="0" destOrd="1" presId="urn:microsoft.com/office/officeart/2005/8/layout/chevron2"/>
    <dgm:cxn modelId="{225AB87B-DCA6-4067-B63A-6C2D403EDA05}" type="presOf" srcId="{847D4725-C7E6-4169-AB7C-1F6B7B267164}" destId="{4842B5B5-E31A-4F67-886B-E5727AD8BD0B}" srcOrd="0" destOrd="0" presId="urn:microsoft.com/office/officeart/2005/8/layout/chevron2"/>
    <dgm:cxn modelId="{C8B92F39-BDB1-48CA-BFB4-9C1F1C935772}" srcId="{A39504F8-C7E0-471D-B0BC-BB70C99A52DD}" destId="{66F4C58B-680D-4ACE-A440-D66B25853B13}" srcOrd="3" destOrd="0" parTransId="{CBDE837F-F300-4209-A666-67CC2F1CEA05}" sibTransId="{F62828C3-AE1C-4299-A4F0-AE797531482F}"/>
    <dgm:cxn modelId="{119CB4B5-4066-4065-A7F2-6330156B88B0}" type="presOf" srcId="{2761D622-3FD6-484E-AFA4-28F0C2F68E8E}" destId="{F547BE9D-F199-4323-ABB7-0D5B66E9D28F}" srcOrd="0" destOrd="3" presId="urn:microsoft.com/office/officeart/2005/8/layout/chevron2"/>
    <dgm:cxn modelId="{00E2C5D5-C7EC-4417-AC55-4A04F43FCCEC}" type="presOf" srcId="{A39504F8-C7E0-471D-B0BC-BB70C99A52DD}" destId="{2B4439BD-B5D1-42E9-87AE-E037F6F60478}" srcOrd="0" destOrd="0" presId="urn:microsoft.com/office/officeart/2005/8/layout/chevron2"/>
    <dgm:cxn modelId="{CE0C70B5-648A-4103-BC73-0E2A8D6AB228}" srcId="{E89D2F19-E7AA-43D2-A063-DC94759F7706}" destId="{7AB98F5D-3469-4BFA-A734-7056439C1C5C}" srcOrd="2" destOrd="0" parTransId="{BA1DEAC3-DE16-43F2-9CD4-148E25034B75}" sibTransId="{3B0C0A47-29AC-41C7-9ECC-9462DB268528}"/>
    <dgm:cxn modelId="{02C53FCD-6CFD-46DB-B08C-4B8EA2C342B8}" srcId="{4D23CDC5-1DBD-4A21-BF59-D7B891A90A5D}" destId="{42D683DC-BB4B-44DC-A29E-4D36664BF1B7}" srcOrd="1" destOrd="0" parTransId="{EBA17ACA-B5FA-4933-9A57-3263BAC8C423}" sibTransId="{9361F759-1F56-495C-86BB-92EF4F9DF104}"/>
    <dgm:cxn modelId="{4989A202-3CCA-4F31-ABFD-8A89FC0FA6AA}" type="presOf" srcId="{65849F05-0EB2-4527-8BAC-E1625E9C260A}" destId="{4842B5B5-E31A-4F67-886B-E5727AD8BD0B}" srcOrd="0" destOrd="1" presId="urn:microsoft.com/office/officeart/2005/8/layout/chevron2"/>
    <dgm:cxn modelId="{3F685818-F99F-4DB1-85AD-B3563F70AC3D}" srcId="{4D23CDC5-1DBD-4A21-BF59-D7B891A90A5D}" destId="{796EE808-7BD0-4DE4-A556-28A54F28CAE4}" srcOrd="0" destOrd="0" parTransId="{6AC2C6CB-385E-41B5-B398-33B064D2CB7C}" sibTransId="{BDD33D54-7A6D-4E80-BED3-23F62FAB8CD0}"/>
    <dgm:cxn modelId="{B31B5C28-71E7-47A7-8DF5-80C563AC5F6E}" type="presOf" srcId="{E89D2F19-E7AA-43D2-A063-DC94759F7706}" destId="{EF8C5C04-9FA8-434C-9B3A-210CF51476F2}" srcOrd="0" destOrd="0" presId="urn:microsoft.com/office/officeart/2005/8/layout/chevron2"/>
    <dgm:cxn modelId="{0CC5F1D3-70BA-4334-9D2E-D13DF3AB6D76}" type="presOf" srcId="{8E95B14D-F820-4F7D-863A-D3B57EF77C05}" destId="{BBD37C0F-EBE2-472F-B0C2-ED40602F3E3A}" srcOrd="0" destOrd="0" presId="urn:microsoft.com/office/officeart/2005/8/layout/chevron2"/>
    <dgm:cxn modelId="{A2A9B3F0-C9C7-4012-AEBA-CF6AAFE29CF7}" srcId="{0E03A584-7212-4477-9B3A-4D8B1E12A514}" destId="{6DFE0E86-EDC5-4D29-A109-7B501E320610}" srcOrd="1" destOrd="0" parTransId="{C0E66A32-5F7C-4038-9FC0-492D9421D66B}" sibTransId="{5751A873-3FAB-434E-A6BF-46A4C8AAA3CE}"/>
    <dgm:cxn modelId="{C71F1AE8-E10E-4B97-B80F-37A2E6310F43}" srcId="{C10A1DD4-8360-4754-A267-CA218DE9FAB4}" destId="{E137BD04-BFDA-4F00-A3B6-9A81E5166875}" srcOrd="1" destOrd="0" parTransId="{F408F56F-171D-4278-BF8A-28309E331685}" sibTransId="{A37B6F4F-9D8E-48C2-A307-A6D5062B06AE}"/>
    <dgm:cxn modelId="{B2CAF626-CC16-4813-8AA5-7773F9CE6F94}" type="presOf" srcId="{B615DA47-1AA2-4414-BD7A-91312EADBF0A}" destId="{07651A9D-7F1C-4A19-A9A7-AD38168E05D6}" srcOrd="0" destOrd="0" presId="urn:microsoft.com/office/officeart/2005/8/layout/chevron2"/>
    <dgm:cxn modelId="{DD215DC9-8DBF-4EC8-BB13-4BBD6311813E}" srcId="{2F35EEC3-A877-458E-B5EF-542B9036DC85}" destId="{8E95B14D-F820-4F7D-863A-D3B57EF77C05}" srcOrd="0" destOrd="0" parTransId="{3212D378-EC59-49CD-891B-08B058027A77}" sibTransId="{58731F5C-A026-4DB6-8B87-A7AAF72FB2BF}"/>
    <dgm:cxn modelId="{A32901D4-0E57-401D-8612-377FE1BC88D3}" type="presOf" srcId="{6DFE0E86-EDC5-4D29-A109-7B501E320610}" destId="{D0FDF914-8ABA-4F97-B4BC-2B0A1A1587D0}" srcOrd="0" destOrd="1" presId="urn:microsoft.com/office/officeart/2005/8/layout/chevron2"/>
    <dgm:cxn modelId="{6302CD17-02F3-4934-B73C-7A6E8D91A8C0}" type="presOf" srcId="{D8145DF6-3FC0-4FC9-9B7C-3D1FE344D878}" destId="{07651A9D-7F1C-4A19-A9A7-AD38168E05D6}" srcOrd="0" destOrd="1" presId="urn:microsoft.com/office/officeart/2005/8/layout/chevron2"/>
    <dgm:cxn modelId="{E5A951F4-13A9-45EE-A9B9-785DF8A83F12}" type="presOf" srcId="{87852A6D-B844-436D-8178-EDDD2651856B}" destId="{94E65980-9D6F-4010-A8CF-FC67C098F326}" srcOrd="0" destOrd="0" presId="urn:microsoft.com/office/officeart/2005/8/layout/chevron2"/>
    <dgm:cxn modelId="{A22D3220-0655-438C-938D-B45E95906C64}" srcId="{A39504F8-C7E0-471D-B0BC-BB70C99A52DD}" destId="{05978655-A2AF-4779-9EF7-D78B663C5781}" srcOrd="2" destOrd="0" parTransId="{DCE97116-2312-4FBB-8E47-9A295796056D}" sibTransId="{700869D9-D6DD-4459-B5E8-AC39B91A40F5}"/>
    <dgm:cxn modelId="{ED09D0D2-8B6B-4858-AB34-DB1F17DE51C1}" type="presOf" srcId="{C10A1DD4-8360-4754-A267-CA218DE9FAB4}" destId="{5A0E1E57-32D4-4C99-8246-C5AA73444E2E}" srcOrd="0" destOrd="0" presId="urn:microsoft.com/office/officeart/2005/8/layout/chevron2"/>
    <dgm:cxn modelId="{510309E6-ABD0-4B1B-AE49-449DD1056B3D}" srcId="{266EFC61-4186-42B6-A955-53D275B407D8}" destId="{E89D2F19-E7AA-43D2-A063-DC94759F7706}" srcOrd="4" destOrd="0" parTransId="{D2B569FA-AAD7-4D06-8A98-61D0272E2111}" sibTransId="{1A49C4E0-7D2C-47A7-B327-0A8135892625}"/>
    <dgm:cxn modelId="{D7C1A677-043D-4B8B-B4AD-0E9CBE4F1F7C}" srcId="{2F35EEC3-A877-458E-B5EF-542B9036DC85}" destId="{24F3A770-C1A0-493E-84AB-F42C8C669DA9}" srcOrd="1" destOrd="0" parTransId="{BE7822C5-0EB1-4ABE-91E4-F15B35F81628}" sibTransId="{976E1BD2-B063-4ADA-89F0-F18D89EB8F09}"/>
    <dgm:cxn modelId="{7B0509CF-5087-42C1-B2C8-3382FF9AB72A}" srcId="{E89D2F19-E7AA-43D2-A063-DC94759F7706}" destId="{847D4725-C7E6-4169-AB7C-1F6B7B267164}" srcOrd="0" destOrd="0" parTransId="{DFA4F2EC-CC79-4424-8A7D-7C04952BA6BC}" sibTransId="{7C5B5792-C544-474F-915D-61F462D9B127}"/>
    <dgm:cxn modelId="{13CF224E-1F31-4564-8AD5-8804DA0F8615}" type="presOf" srcId="{91AB4422-6263-4F06-B8B9-A658DED893C4}" destId="{28DA77FA-8F73-4D55-947F-1222C6E649E9}" srcOrd="0" destOrd="0" presId="urn:microsoft.com/office/officeart/2005/8/layout/chevron2"/>
    <dgm:cxn modelId="{3C03F369-549C-42A3-8E45-692880B8F562}" type="presOf" srcId="{E137BD04-BFDA-4F00-A3B6-9A81E5166875}" destId="{28DA77FA-8F73-4D55-947F-1222C6E649E9}" srcOrd="0" destOrd="1" presId="urn:microsoft.com/office/officeart/2005/8/layout/chevron2"/>
    <dgm:cxn modelId="{4468E28D-38AB-4A07-B94D-2C3E09A76C4F}" srcId="{A39504F8-C7E0-471D-B0BC-BB70C99A52DD}" destId="{B615DA47-1AA2-4414-BD7A-91312EADBF0A}" srcOrd="0" destOrd="0" parTransId="{1EE73A29-4F8E-4807-8C77-D7EAD655F115}" sibTransId="{27B0DAD5-DC90-42E1-AE2E-3B0451A47A6D}"/>
    <dgm:cxn modelId="{154030D5-7280-4867-B348-0828C3F35C70}" srcId="{266EFC61-4186-42B6-A955-53D275B407D8}" destId="{4D23CDC5-1DBD-4A21-BF59-D7B891A90A5D}" srcOrd="6" destOrd="0" parTransId="{D07F1403-C476-49C5-8B75-C6EC6ADF8564}" sibTransId="{B5B15C8D-441C-4450-A4E3-EA324B6F0605}"/>
    <dgm:cxn modelId="{409845FA-80F6-4669-8B82-94B266E8A800}" type="presOf" srcId="{7AB98F5D-3469-4BFA-A734-7056439C1C5C}" destId="{4842B5B5-E31A-4F67-886B-E5727AD8BD0B}" srcOrd="0" destOrd="2" presId="urn:microsoft.com/office/officeart/2005/8/layout/chevron2"/>
    <dgm:cxn modelId="{4CF00553-EDFC-4BED-9147-745AA000F188}" srcId="{87852A6D-B844-436D-8178-EDDD2651856B}" destId="{CE1A9140-8026-47FD-BFFC-6008F7B1AEE2}" srcOrd="1" destOrd="0" parTransId="{660E2C6A-B122-4972-B227-FAA9C9647340}" sibTransId="{B9D59BC1-EE4B-4B72-9427-3574678F85F6}"/>
    <dgm:cxn modelId="{2FD00D0D-3712-4F47-871A-47D6A94BDA02}" srcId="{E89D2F19-E7AA-43D2-A063-DC94759F7706}" destId="{65849F05-0EB2-4527-8BAC-E1625E9C260A}" srcOrd="1" destOrd="0" parTransId="{FDA58F5A-D536-4BDE-A196-AC50A23B2E8A}" sibTransId="{E3065A40-13AB-4608-B5A3-FE8576301C68}"/>
    <dgm:cxn modelId="{2D80F551-A2B6-4340-861F-98135885912E}" srcId="{87852A6D-B844-436D-8178-EDDD2651856B}" destId="{2761D622-3FD6-484E-AFA4-28F0C2F68E8E}" srcOrd="3" destOrd="0" parTransId="{61F582B9-F6A1-408A-BB2E-E7CF0C376715}" sibTransId="{77C3AE3A-3FF2-4A24-AE5C-052F8A3BF511}"/>
    <dgm:cxn modelId="{A0B44D11-F88F-4A66-ADC9-07584E3CE485}" type="presOf" srcId="{266EFC61-4186-42B6-A955-53D275B407D8}" destId="{5A766DE1-DB29-458E-8788-41BFFB642446}" srcOrd="0" destOrd="0" presId="urn:microsoft.com/office/officeart/2005/8/layout/chevron2"/>
    <dgm:cxn modelId="{65196A27-9A6D-435E-A8EB-659FBB9FCEF0}" srcId="{266EFC61-4186-42B6-A955-53D275B407D8}" destId="{87852A6D-B844-436D-8178-EDDD2651856B}" srcOrd="1" destOrd="0" parTransId="{5ABCFE0C-128E-46E6-AB17-ED627EF674FF}" sibTransId="{6766E44F-A913-4871-9A03-35787D2B8D76}"/>
    <dgm:cxn modelId="{9853B1FB-35F4-4BB0-8553-AEA4CF09D30F}" type="presOf" srcId="{05978655-A2AF-4779-9EF7-D78B663C5781}" destId="{07651A9D-7F1C-4A19-A9A7-AD38168E05D6}" srcOrd="0" destOrd="2" presId="urn:microsoft.com/office/officeart/2005/8/layout/chevron2"/>
    <dgm:cxn modelId="{E6A60B76-D4C7-46B4-B56D-3DB085EA3FDD}" type="presOf" srcId="{9C3E1809-D3CA-4343-899B-994D50AAE014}" destId="{F547BE9D-F199-4323-ABB7-0D5B66E9D28F}" srcOrd="0" destOrd="0" presId="urn:microsoft.com/office/officeart/2005/8/layout/chevron2"/>
    <dgm:cxn modelId="{797BFB42-8D31-4FBE-9656-AC93B42C62B9}" type="presOf" srcId="{4D23CDC5-1DBD-4A21-BF59-D7B891A90A5D}" destId="{69D5FFB8-0E7C-4298-A34B-03752B7B26BF}" srcOrd="0" destOrd="0" presId="urn:microsoft.com/office/officeart/2005/8/layout/chevron2"/>
    <dgm:cxn modelId="{D280A87D-1507-452D-B99D-3AD8BB286730}" type="presOf" srcId="{0E03A584-7212-4477-9B3A-4D8B1E12A514}" destId="{543527B9-8CF5-46F0-94FA-CF1972B8A531}" srcOrd="0" destOrd="0" presId="urn:microsoft.com/office/officeart/2005/8/layout/chevron2"/>
    <dgm:cxn modelId="{6DF12371-4C70-41E5-A75A-C5AC5197A297}" type="presOf" srcId="{2F35EEC3-A877-458E-B5EF-542B9036DC85}" destId="{9A6FFFD8-E0F9-464F-81B1-78A86B109BBE}" srcOrd="0" destOrd="0" presId="urn:microsoft.com/office/officeart/2005/8/layout/chevron2"/>
    <dgm:cxn modelId="{AFF6EDED-4E17-4D68-A31A-4C6AC9745663}" srcId="{266EFC61-4186-42B6-A955-53D275B407D8}" destId="{C10A1DD4-8360-4754-A267-CA218DE9FAB4}" srcOrd="3" destOrd="0" parTransId="{AE88764D-3B39-4F91-A6B4-B446A16BD0F2}" sibTransId="{39E922EA-C482-445B-8885-C414C7F1F905}"/>
    <dgm:cxn modelId="{DCA3A80E-9419-42A7-B0AD-39F2AE1F6C8D}" type="presOf" srcId="{FD4DB6FA-5A7F-4407-B9E3-725D87B06E24}" destId="{28DA77FA-8F73-4D55-947F-1222C6E649E9}" srcOrd="0" destOrd="2" presId="urn:microsoft.com/office/officeart/2005/8/layout/chevron2"/>
    <dgm:cxn modelId="{F16AF352-C3AB-4A11-842B-FED654974F4A}" srcId="{C10A1DD4-8360-4754-A267-CA218DE9FAB4}" destId="{FD4DB6FA-5A7F-4407-B9E3-725D87B06E24}" srcOrd="2" destOrd="0" parTransId="{DC6B81FB-4674-4937-8789-F9E1F24243E3}" sibTransId="{7B76CD79-2B3D-471E-A60E-D96D11F232AE}"/>
    <dgm:cxn modelId="{EB70B259-084C-4B9D-9467-94013978034F}" srcId="{87852A6D-B844-436D-8178-EDDD2651856B}" destId="{9C3E1809-D3CA-4343-899B-994D50AAE014}" srcOrd="0" destOrd="0" parTransId="{BD5FDEB1-9B10-42D3-A5B4-57D659AC6B45}" sibTransId="{4147C29F-FD95-4D7F-AA65-0919EA553937}"/>
    <dgm:cxn modelId="{5CB1C4DB-4CCD-44CA-A1F9-0479AE4F051C}" srcId="{A39504F8-C7E0-471D-B0BC-BB70C99A52DD}" destId="{D8145DF6-3FC0-4FC9-9B7C-3D1FE344D878}" srcOrd="1" destOrd="0" parTransId="{4A18B58D-940D-4A92-B244-F055EBD217FA}" sibTransId="{553BB41A-D410-4DC2-91BB-35C44BBAFD2A}"/>
    <dgm:cxn modelId="{4D5F5DA2-DFF1-4A22-BD01-673A02430418}" srcId="{266EFC61-4186-42B6-A955-53D275B407D8}" destId="{0E03A584-7212-4477-9B3A-4D8B1E12A514}" srcOrd="5" destOrd="0" parTransId="{94E06927-D573-4995-9B25-C93C9114CA5E}" sibTransId="{CC04E4FC-B6E6-41E9-B0F7-0E46809B6105}"/>
    <dgm:cxn modelId="{91CB53D6-C470-4F55-B97A-DC92AC77F187}" type="presOf" srcId="{4081FE4C-8A81-4EC1-BC07-A90D884C233E}" destId="{F547BE9D-F199-4323-ABB7-0D5B66E9D28F}" srcOrd="0" destOrd="2" presId="urn:microsoft.com/office/officeart/2005/8/layout/chevron2"/>
    <dgm:cxn modelId="{1B8F947E-4F03-4993-A19B-18C937480511}" srcId="{0E03A584-7212-4477-9B3A-4D8B1E12A514}" destId="{B5189EE7-CE8E-4B37-8C90-7A9A2EA97497}" srcOrd="0" destOrd="0" parTransId="{74F2E69E-5B9E-4723-97D3-12BB04A6241E}" sibTransId="{8F74E456-F4C8-4FDE-B04F-973DBE92A3CA}"/>
    <dgm:cxn modelId="{674C41DD-442D-459F-B398-BD502CCD417C}" type="presOf" srcId="{42D683DC-BB4B-44DC-A29E-4D36664BF1B7}" destId="{9D2A22F7-B9AF-4F61-AEBD-D06B8EE95507}" srcOrd="0" destOrd="1" presId="urn:microsoft.com/office/officeart/2005/8/layout/chevron2"/>
    <dgm:cxn modelId="{F81CAA3C-B5E3-4813-945A-94082AA66797}" type="presOf" srcId="{B5189EE7-CE8E-4B37-8C90-7A9A2EA97497}" destId="{D0FDF914-8ABA-4F97-B4BC-2B0A1A1587D0}" srcOrd="0" destOrd="0" presId="urn:microsoft.com/office/officeart/2005/8/layout/chevron2"/>
    <dgm:cxn modelId="{8D09E685-E9C9-4047-8000-E7220419311A}" type="presOf" srcId="{796EE808-7BD0-4DE4-A556-28A54F28CAE4}" destId="{9D2A22F7-B9AF-4F61-AEBD-D06B8EE95507}" srcOrd="0" destOrd="0" presId="urn:microsoft.com/office/officeart/2005/8/layout/chevron2"/>
    <dgm:cxn modelId="{606B977A-327C-4229-94C0-4F4D77D96FDC}" srcId="{266EFC61-4186-42B6-A955-53D275B407D8}" destId="{2F35EEC3-A877-458E-B5EF-542B9036DC85}" srcOrd="0" destOrd="0" parTransId="{A8DA41C4-CA04-4914-809A-C2CC5D0C0E9C}" sibTransId="{0182FC9C-91AA-4EDD-B027-4FAD13E53FE7}"/>
    <dgm:cxn modelId="{7FE7D12D-1345-41C7-8671-46BE8C8942C6}" type="presOf" srcId="{66F4C58B-680D-4ACE-A440-D66B25853B13}" destId="{07651A9D-7F1C-4A19-A9A7-AD38168E05D6}" srcOrd="0" destOrd="3" presId="urn:microsoft.com/office/officeart/2005/8/layout/chevron2"/>
    <dgm:cxn modelId="{AC1CD8C4-3442-4666-8DAA-9F2479907249}" type="presOf" srcId="{24F3A770-C1A0-493E-84AB-F42C8C669DA9}" destId="{BBD37C0F-EBE2-472F-B0C2-ED40602F3E3A}" srcOrd="0" destOrd="1" presId="urn:microsoft.com/office/officeart/2005/8/layout/chevron2"/>
    <dgm:cxn modelId="{1605F933-4A9C-4E83-A6AA-E8BEE0B23CCB}" type="presParOf" srcId="{5A766DE1-DB29-458E-8788-41BFFB642446}" destId="{BFF8E4B4-1000-468D-B4F7-5755310ADF86}" srcOrd="0" destOrd="0" presId="urn:microsoft.com/office/officeart/2005/8/layout/chevron2"/>
    <dgm:cxn modelId="{BA09DFEC-39E0-43C2-AB84-8D85EAC649BD}" type="presParOf" srcId="{BFF8E4B4-1000-468D-B4F7-5755310ADF86}" destId="{9A6FFFD8-E0F9-464F-81B1-78A86B109BBE}" srcOrd="0" destOrd="0" presId="urn:microsoft.com/office/officeart/2005/8/layout/chevron2"/>
    <dgm:cxn modelId="{059DEA43-537B-4C88-8AA8-B8D67017E6FB}" type="presParOf" srcId="{BFF8E4B4-1000-468D-B4F7-5755310ADF86}" destId="{BBD37C0F-EBE2-472F-B0C2-ED40602F3E3A}" srcOrd="1" destOrd="0" presId="urn:microsoft.com/office/officeart/2005/8/layout/chevron2"/>
    <dgm:cxn modelId="{3AE14DC4-B9A2-4C50-ABEF-D4452B67C3ED}" type="presParOf" srcId="{5A766DE1-DB29-458E-8788-41BFFB642446}" destId="{6F229108-1356-4104-A40F-D525F2AF9A4E}" srcOrd="1" destOrd="0" presId="urn:microsoft.com/office/officeart/2005/8/layout/chevron2"/>
    <dgm:cxn modelId="{C582F752-07BD-4FA6-9564-50345BECBDAC}" type="presParOf" srcId="{5A766DE1-DB29-458E-8788-41BFFB642446}" destId="{8DF19FBC-F71F-4AD2-87E2-7D7A85D30493}" srcOrd="2" destOrd="0" presId="urn:microsoft.com/office/officeart/2005/8/layout/chevron2"/>
    <dgm:cxn modelId="{4D850275-3FAF-422F-950C-258E242254BF}" type="presParOf" srcId="{8DF19FBC-F71F-4AD2-87E2-7D7A85D30493}" destId="{94E65980-9D6F-4010-A8CF-FC67C098F326}" srcOrd="0" destOrd="0" presId="urn:microsoft.com/office/officeart/2005/8/layout/chevron2"/>
    <dgm:cxn modelId="{F8E666C6-BACB-486A-B167-7D70056EEC79}" type="presParOf" srcId="{8DF19FBC-F71F-4AD2-87E2-7D7A85D30493}" destId="{F547BE9D-F199-4323-ABB7-0D5B66E9D28F}" srcOrd="1" destOrd="0" presId="urn:microsoft.com/office/officeart/2005/8/layout/chevron2"/>
    <dgm:cxn modelId="{1512D8D4-7B2E-4616-9D30-4E1AB45BA713}" type="presParOf" srcId="{5A766DE1-DB29-458E-8788-41BFFB642446}" destId="{2729D697-5E15-4695-8DB2-0C422D1E2A39}" srcOrd="3" destOrd="0" presId="urn:microsoft.com/office/officeart/2005/8/layout/chevron2"/>
    <dgm:cxn modelId="{A8AD80AE-3EEF-4DF3-AFD2-157AE27F1A24}" type="presParOf" srcId="{5A766DE1-DB29-458E-8788-41BFFB642446}" destId="{9323FC06-DF57-413E-9AE5-879A846B9458}" srcOrd="4" destOrd="0" presId="urn:microsoft.com/office/officeart/2005/8/layout/chevron2"/>
    <dgm:cxn modelId="{59805B34-583A-412C-AC1F-3B518F6FBEFB}" type="presParOf" srcId="{9323FC06-DF57-413E-9AE5-879A846B9458}" destId="{2B4439BD-B5D1-42E9-87AE-E037F6F60478}" srcOrd="0" destOrd="0" presId="urn:microsoft.com/office/officeart/2005/8/layout/chevron2"/>
    <dgm:cxn modelId="{021DFC51-E94F-4F14-B349-95AF261BDAE2}" type="presParOf" srcId="{9323FC06-DF57-413E-9AE5-879A846B9458}" destId="{07651A9D-7F1C-4A19-A9A7-AD38168E05D6}" srcOrd="1" destOrd="0" presId="urn:microsoft.com/office/officeart/2005/8/layout/chevron2"/>
    <dgm:cxn modelId="{CDAC13BB-B572-46F2-A5F6-B9903EEC1A7A}" type="presParOf" srcId="{5A766DE1-DB29-458E-8788-41BFFB642446}" destId="{FA20D13D-2DD5-4161-8DDF-B6B3EF6C23CB}" srcOrd="5" destOrd="0" presId="urn:microsoft.com/office/officeart/2005/8/layout/chevron2"/>
    <dgm:cxn modelId="{2F95427A-3F94-4158-A047-3B96B3DA98D7}" type="presParOf" srcId="{5A766DE1-DB29-458E-8788-41BFFB642446}" destId="{724798C0-6D8C-431F-8078-8AB44F290B48}" srcOrd="6" destOrd="0" presId="urn:microsoft.com/office/officeart/2005/8/layout/chevron2"/>
    <dgm:cxn modelId="{91E35E8A-E0EF-4D96-8B31-0D4B2B11C513}" type="presParOf" srcId="{724798C0-6D8C-431F-8078-8AB44F290B48}" destId="{5A0E1E57-32D4-4C99-8246-C5AA73444E2E}" srcOrd="0" destOrd="0" presId="urn:microsoft.com/office/officeart/2005/8/layout/chevron2"/>
    <dgm:cxn modelId="{5F0CA804-C720-4CAF-B4CC-8FE8F7705B67}" type="presParOf" srcId="{724798C0-6D8C-431F-8078-8AB44F290B48}" destId="{28DA77FA-8F73-4D55-947F-1222C6E649E9}" srcOrd="1" destOrd="0" presId="urn:microsoft.com/office/officeart/2005/8/layout/chevron2"/>
    <dgm:cxn modelId="{CD7330D6-CB50-4139-BB71-C257D67DC479}" type="presParOf" srcId="{5A766DE1-DB29-458E-8788-41BFFB642446}" destId="{D479F466-7951-47DA-8F99-39AE326C1E69}" srcOrd="7" destOrd="0" presId="urn:microsoft.com/office/officeart/2005/8/layout/chevron2"/>
    <dgm:cxn modelId="{2F4B3844-2CDD-4AFE-BB69-3783F343C5DE}" type="presParOf" srcId="{5A766DE1-DB29-458E-8788-41BFFB642446}" destId="{00417AB6-870A-4DB0-B237-455223687371}" srcOrd="8" destOrd="0" presId="urn:microsoft.com/office/officeart/2005/8/layout/chevron2"/>
    <dgm:cxn modelId="{A3AE763B-3CBD-4D3A-B742-47D12447D30F}" type="presParOf" srcId="{00417AB6-870A-4DB0-B237-455223687371}" destId="{EF8C5C04-9FA8-434C-9B3A-210CF51476F2}" srcOrd="0" destOrd="0" presId="urn:microsoft.com/office/officeart/2005/8/layout/chevron2"/>
    <dgm:cxn modelId="{5910C2E3-60BD-4CE4-A9D7-E79391A79DFA}" type="presParOf" srcId="{00417AB6-870A-4DB0-B237-455223687371}" destId="{4842B5B5-E31A-4F67-886B-E5727AD8BD0B}" srcOrd="1" destOrd="0" presId="urn:microsoft.com/office/officeart/2005/8/layout/chevron2"/>
    <dgm:cxn modelId="{33E001C7-8526-48CC-B8F4-E045078CC5D2}" type="presParOf" srcId="{5A766DE1-DB29-458E-8788-41BFFB642446}" destId="{81C52212-7936-46C2-A692-C7E72C4DF2D7}" srcOrd="9" destOrd="0" presId="urn:microsoft.com/office/officeart/2005/8/layout/chevron2"/>
    <dgm:cxn modelId="{CEE39498-E133-45EA-8313-6DDA0E48AE68}" type="presParOf" srcId="{5A766DE1-DB29-458E-8788-41BFFB642446}" destId="{D4D4F6C4-040B-48F4-8C4C-7DA3F6E8DCEB}" srcOrd="10" destOrd="0" presId="urn:microsoft.com/office/officeart/2005/8/layout/chevron2"/>
    <dgm:cxn modelId="{108B6B6F-83A3-4B26-8957-1FD283061DBE}" type="presParOf" srcId="{D4D4F6C4-040B-48F4-8C4C-7DA3F6E8DCEB}" destId="{543527B9-8CF5-46F0-94FA-CF1972B8A531}" srcOrd="0" destOrd="0" presId="urn:microsoft.com/office/officeart/2005/8/layout/chevron2"/>
    <dgm:cxn modelId="{FE855D3F-4402-4470-AB19-BB4D39C1F5D8}" type="presParOf" srcId="{D4D4F6C4-040B-48F4-8C4C-7DA3F6E8DCEB}" destId="{D0FDF914-8ABA-4F97-B4BC-2B0A1A1587D0}" srcOrd="1" destOrd="0" presId="urn:microsoft.com/office/officeart/2005/8/layout/chevron2"/>
    <dgm:cxn modelId="{E255EDC4-6842-4280-918C-D5343616C864}" type="presParOf" srcId="{5A766DE1-DB29-458E-8788-41BFFB642446}" destId="{A6FC5CFE-CCD1-46AB-A142-ACED26EA3781}" srcOrd="11" destOrd="0" presId="urn:microsoft.com/office/officeart/2005/8/layout/chevron2"/>
    <dgm:cxn modelId="{E0C53353-2D9A-4527-BC99-18A4C204C1A6}" type="presParOf" srcId="{5A766DE1-DB29-458E-8788-41BFFB642446}" destId="{BA71ED85-1773-4DAE-BB3E-7A22D9365060}" srcOrd="12" destOrd="0" presId="urn:microsoft.com/office/officeart/2005/8/layout/chevron2"/>
    <dgm:cxn modelId="{C822BF9B-5244-4F04-85DD-D0A149446246}" type="presParOf" srcId="{BA71ED85-1773-4DAE-BB3E-7A22D9365060}" destId="{69D5FFB8-0E7C-4298-A34B-03752B7B26BF}" srcOrd="0" destOrd="0" presId="urn:microsoft.com/office/officeart/2005/8/layout/chevron2"/>
    <dgm:cxn modelId="{FBE250D1-3091-4239-9F53-A6A3BEE38104}" type="presParOf" srcId="{BA71ED85-1773-4DAE-BB3E-7A22D9365060}" destId="{9D2A22F7-B9AF-4F61-AEBD-D06B8EE95507}" srcOrd="1" destOrd="0" presId="urn:microsoft.com/office/officeart/2005/8/layout/chevron2"/>
  </dgm:cxnLst>
  <dgm:bg/>
  <dgm:whole/>
  <dgm:extLst>
    <a:ext uri="http://schemas.microsoft.com/office/drawing/2008/diagram">
      <dsp:dataModelExt xmlns:dsp="http://schemas.microsoft.com/office/drawing/2008/diagram" relId="rId1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F9B1EE-A3A3-460A-9590-C7F2B430887E}">
      <dsp:nvSpPr>
        <dsp:cNvPr id="0" name=""/>
        <dsp:cNvSpPr/>
      </dsp:nvSpPr>
      <dsp:spPr>
        <a:xfrm rot="16200000">
          <a:off x="-1049244"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Essential Controls</a:t>
          </a:r>
        </a:p>
      </dsp:txBody>
      <dsp:txXfrm>
        <a:off x="-1049244" y="1693194"/>
        <a:ext cx="2550795" cy="362936"/>
      </dsp:txXfrm>
    </dsp:sp>
    <dsp:sp modelId="{9FAEE61F-EB18-42C2-B8DA-FFBD21094B1D}">
      <dsp:nvSpPr>
        <dsp:cNvPr id="0" name=""/>
        <dsp:cNvSpPr/>
      </dsp:nvSpPr>
      <dsp:spPr>
        <a:xfrm>
          <a:off x="407621"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Symptonanagement</a:t>
          </a:r>
        </a:p>
        <a:p>
          <a:pPr marL="57150" lvl="1" indent="-57150" algn="l" defTabSz="311150">
            <a:lnSpc>
              <a:spcPct val="90000"/>
            </a:lnSpc>
            <a:spcBef>
              <a:spcPct val="0"/>
            </a:spcBef>
            <a:spcAft>
              <a:spcPct val="15000"/>
            </a:spcAft>
            <a:buChar char="••"/>
          </a:pPr>
          <a:r>
            <a:rPr lang="en-US" sz="700" kern="1200"/>
            <a:t>Temperature checks of staff</a:t>
          </a:r>
        </a:p>
        <a:p>
          <a:pPr marL="57150" lvl="1" indent="-57150" algn="l" defTabSz="311150">
            <a:lnSpc>
              <a:spcPct val="90000"/>
            </a:lnSpc>
            <a:spcBef>
              <a:spcPct val="0"/>
            </a:spcBef>
            <a:spcAft>
              <a:spcPct val="15000"/>
            </a:spcAft>
            <a:buChar char="••"/>
          </a:pPr>
          <a:r>
            <a:rPr lang="en-US" sz="700" kern="1200"/>
            <a:t>Actively promote twice weekly LFT </a:t>
          </a:r>
        </a:p>
        <a:p>
          <a:pPr marL="57150" lvl="1" indent="-57150" algn="l" defTabSz="311150">
            <a:lnSpc>
              <a:spcPct val="90000"/>
            </a:lnSpc>
            <a:spcBef>
              <a:spcPct val="0"/>
            </a:spcBef>
            <a:spcAft>
              <a:spcPct val="15000"/>
            </a:spcAft>
            <a:buChar char="••"/>
          </a:pPr>
          <a:r>
            <a:rPr lang="en-US" sz="700" kern="1200"/>
            <a:t>Good ventilation</a:t>
          </a:r>
        </a:p>
        <a:p>
          <a:pPr marL="57150" lvl="1" indent="-57150" algn="l" defTabSz="311150">
            <a:lnSpc>
              <a:spcPct val="90000"/>
            </a:lnSpc>
            <a:spcBef>
              <a:spcPct val="0"/>
            </a:spcBef>
            <a:spcAft>
              <a:spcPct val="15000"/>
            </a:spcAft>
            <a:buChar char="••"/>
          </a:pPr>
          <a:r>
            <a:rPr lang="en-US" sz="700" kern="1200"/>
            <a:t>Respiratory management</a:t>
          </a:r>
        </a:p>
        <a:p>
          <a:pPr marL="57150" lvl="1" indent="-57150" algn="l" defTabSz="311150">
            <a:lnSpc>
              <a:spcPct val="90000"/>
            </a:lnSpc>
            <a:spcBef>
              <a:spcPct val="0"/>
            </a:spcBef>
            <a:spcAft>
              <a:spcPct val="15000"/>
            </a:spcAft>
            <a:buChar char="••"/>
          </a:pPr>
          <a:r>
            <a:rPr lang="en-US" sz="700" kern="1200"/>
            <a:t>Hand hygiene </a:t>
          </a:r>
        </a:p>
        <a:p>
          <a:pPr marL="57150" lvl="1" indent="-57150" algn="l" defTabSz="311150">
            <a:lnSpc>
              <a:spcPct val="90000"/>
            </a:lnSpc>
            <a:spcBef>
              <a:spcPct val="0"/>
            </a:spcBef>
            <a:spcAft>
              <a:spcPct val="15000"/>
            </a:spcAft>
            <a:buChar char="••"/>
          </a:pPr>
          <a:r>
            <a:rPr lang="en-US" sz="700" kern="1200"/>
            <a:t>Enhanced cleaning</a:t>
          </a:r>
        </a:p>
        <a:p>
          <a:pPr marL="57150" lvl="1" indent="-57150" algn="l" defTabSz="311150">
            <a:lnSpc>
              <a:spcPct val="90000"/>
            </a:lnSpc>
            <a:spcBef>
              <a:spcPct val="0"/>
            </a:spcBef>
            <a:spcAft>
              <a:spcPct val="15000"/>
            </a:spcAft>
            <a:buChar char="••"/>
          </a:pPr>
          <a:r>
            <a:rPr lang="en-US" sz="700" kern="1200"/>
            <a:t>Social distancing awareness</a:t>
          </a:r>
        </a:p>
        <a:p>
          <a:pPr marL="57150" lvl="1" indent="-57150" algn="l" defTabSz="311150">
            <a:lnSpc>
              <a:spcPct val="90000"/>
            </a:lnSpc>
            <a:spcBef>
              <a:spcPct val="0"/>
            </a:spcBef>
            <a:spcAft>
              <a:spcPct val="15000"/>
            </a:spcAft>
            <a:buChar char="••"/>
          </a:pPr>
          <a:r>
            <a:rPr lang="en-US" sz="700" kern="1200"/>
            <a:t>One way systems  in corridors</a:t>
          </a:r>
        </a:p>
        <a:p>
          <a:pPr marL="57150" lvl="1" indent="-57150" algn="l" defTabSz="311150">
            <a:lnSpc>
              <a:spcPct val="90000"/>
            </a:lnSpc>
            <a:spcBef>
              <a:spcPct val="0"/>
            </a:spcBef>
            <a:spcAft>
              <a:spcPct val="15000"/>
            </a:spcAft>
            <a:buChar char="••"/>
          </a:pPr>
          <a:r>
            <a:rPr lang="en-US" sz="700" kern="1200"/>
            <a:t>Indivdual risk assessments where risk is high</a:t>
          </a:r>
        </a:p>
        <a:p>
          <a:pPr marL="57150" lvl="1" indent="-57150" algn="l" defTabSz="311150">
            <a:lnSpc>
              <a:spcPct val="90000"/>
            </a:lnSpc>
            <a:spcBef>
              <a:spcPct val="0"/>
            </a:spcBef>
            <a:spcAft>
              <a:spcPct val="15000"/>
            </a:spcAft>
            <a:buChar char="••"/>
          </a:pPr>
          <a:r>
            <a:rPr lang="en-US" sz="700" kern="1200"/>
            <a:t>Frequent cleaning of outdoor equipment</a:t>
          </a:r>
        </a:p>
        <a:p>
          <a:pPr marL="57150" lvl="1" indent="-57150" algn="l" defTabSz="311150">
            <a:lnSpc>
              <a:spcPct val="90000"/>
            </a:lnSpc>
            <a:spcBef>
              <a:spcPct val="0"/>
            </a:spcBef>
            <a:spcAft>
              <a:spcPct val="15000"/>
            </a:spcAft>
            <a:buChar char="••"/>
          </a:pPr>
          <a:r>
            <a:rPr lang="en-US" sz="700" kern="1200"/>
            <a:t> Adult face coverings encouraged at busy contact times</a:t>
          </a:r>
        </a:p>
      </dsp:txBody>
      <dsp:txXfrm>
        <a:off x="407621" y="599265"/>
        <a:ext cx="1807809" cy="2550795"/>
      </dsp:txXfrm>
    </dsp:sp>
    <dsp:sp modelId="{C8F658DA-DBA6-4121-A4F9-89221F396804}">
      <dsp:nvSpPr>
        <dsp:cNvPr id="0" name=""/>
        <dsp:cNvSpPr/>
      </dsp:nvSpPr>
      <dsp:spPr>
        <a:xfrm>
          <a:off x="44684" y="120189"/>
          <a:ext cx="725873" cy="725873"/>
        </a:xfrm>
        <a:prstGeom prst="rect">
          <a:avLst/>
        </a:prstGeom>
        <a:blipFill rotWithShape="1">
          <a:blip xmlns:r="http://schemas.openxmlformats.org/officeDocument/2006/relationships" r:embed="rId1"/>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319380D-45E3-4610-A82A-53E8879BE9E5}">
      <dsp:nvSpPr>
        <dsp:cNvPr id="0" name=""/>
        <dsp:cNvSpPr/>
      </dsp:nvSpPr>
      <dsp:spPr>
        <a:xfrm rot="16200000">
          <a:off x="1598947"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Effective Controls</a:t>
          </a:r>
        </a:p>
      </dsp:txBody>
      <dsp:txXfrm>
        <a:off x="1598947" y="1693194"/>
        <a:ext cx="2550795" cy="362936"/>
      </dsp:txXfrm>
    </dsp:sp>
    <dsp:sp modelId="{3CEF6128-1681-4ABF-9098-2A60F9D0BB99}">
      <dsp:nvSpPr>
        <dsp:cNvPr id="0" name=""/>
        <dsp:cNvSpPr/>
      </dsp:nvSpPr>
      <dsp:spPr>
        <a:xfrm>
          <a:off x="3055813"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Social distancing measures</a:t>
          </a:r>
        </a:p>
        <a:p>
          <a:pPr marL="57150" lvl="1" indent="-57150" algn="l" defTabSz="311150">
            <a:lnSpc>
              <a:spcPct val="90000"/>
            </a:lnSpc>
            <a:spcBef>
              <a:spcPct val="0"/>
            </a:spcBef>
            <a:spcAft>
              <a:spcPct val="15000"/>
            </a:spcAft>
            <a:buChar char="••"/>
          </a:pPr>
          <a:r>
            <a:rPr lang="en-US" sz="700" kern="1200"/>
            <a:t>Consistent grouping of pupils</a:t>
          </a:r>
        </a:p>
        <a:p>
          <a:pPr marL="57150" lvl="1" indent="-57150" algn="l" defTabSz="311150">
            <a:lnSpc>
              <a:spcPct val="90000"/>
            </a:lnSpc>
            <a:spcBef>
              <a:spcPct val="0"/>
            </a:spcBef>
            <a:spcAft>
              <a:spcPct val="15000"/>
            </a:spcAft>
            <a:buChar char="••"/>
          </a:pPr>
          <a:r>
            <a:rPr lang="en-US" sz="700" kern="1200"/>
            <a:t>Staggered start /finish times</a:t>
          </a:r>
        </a:p>
        <a:p>
          <a:pPr marL="57150" lvl="1" indent="-57150" algn="l" defTabSz="311150">
            <a:lnSpc>
              <a:spcPct val="90000"/>
            </a:lnSpc>
            <a:spcBef>
              <a:spcPct val="0"/>
            </a:spcBef>
            <a:spcAft>
              <a:spcPct val="15000"/>
            </a:spcAft>
            <a:buChar char="••"/>
          </a:pPr>
          <a:r>
            <a:rPr lang="en-US" sz="700" kern="1200"/>
            <a:t>Staggered lunchtimes and playtimes</a:t>
          </a:r>
        </a:p>
        <a:p>
          <a:pPr marL="57150" lvl="1" indent="-57150" algn="l" defTabSz="311150">
            <a:lnSpc>
              <a:spcPct val="90000"/>
            </a:lnSpc>
            <a:spcBef>
              <a:spcPct val="0"/>
            </a:spcBef>
            <a:spcAft>
              <a:spcPct val="15000"/>
            </a:spcAft>
            <a:buChar char="••"/>
          </a:pPr>
          <a:r>
            <a:rPr lang="en-US" sz="700" kern="1200"/>
            <a:t>Avoid interaction between different groups of staff</a:t>
          </a:r>
        </a:p>
        <a:p>
          <a:pPr marL="57150" lvl="1" indent="-57150" algn="l" defTabSz="311150">
            <a:lnSpc>
              <a:spcPct val="90000"/>
            </a:lnSpc>
            <a:spcBef>
              <a:spcPct val="0"/>
            </a:spcBef>
            <a:spcAft>
              <a:spcPct val="15000"/>
            </a:spcAft>
            <a:buChar char="••"/>
          </a:pPr>
          <a:r>
            <a:rPr lang="en-US" sz="700" kern="1200"/>
            <a:t>Reduce occupancy of shared staff spaces</a:t>
          </a:r>
        </a:p>
        <a:p>
          <a:pPr marL="57150" lvl="1" indent="-57150" algn="l" defTabSz="311150">
            <a:lnSpc>
              <a:spcPct val="90000"/>
            </a:lnSpc>
            <a:spcBef>
              <a:spcPct val="0"/>
            </a:spcBef>
            <a:spcAft>
              <a:spcPct val="15000"/>
            </a:spcAft>
            <a:buChar char="••"/>
          </a:pPr>
          <a:r>
            <a:rPr lang="en-US" sz="700" kern="1200"/>
            <a:t>Face coverings in corridors, staff areas and on transport </a:t>
          </a:r>
        </a:p>
        <a:p>
          <a:pPr marL="57150" lvl="1" indent="-57150" algn="l" defTabSz="311150">
            <a:lnSpc>
              <a:spcPct val="90000"/>
            </a:lnSpc>
            <a:spcBef>
              <a:spcPct val="0"/>
            </a:spcBef>
            <a:spcAft>
              <a:spcPct val="15000"/>
            </a:spcAft>
            <a:buChar char="••"/>
          </a:pPr>
          <a:r>
            <a:rPr lang="en-US" sz="700" kern="1200"/>
            <a:t>Extra curricular provision reduced or cancelled</a:t>
          </a:r>
        </a:p>
        <a:p>
          <a:pPr marL="57150" lvl="1" indent="-57150" algn="l" defTabSz="311150">
            <a:lnSpc>
              <a:spcPct val="90000"/>
            </a:lnSpc>
            <a:spcBef>
              <a:spcPct val="0"/>
            </a:spcBef>
            <a:spcAft>
              <a:spcPct val="15000"/>
            </a:spcAft>
            <a:buChar char="••"/>
          </a:pPr>
          <a:r>
            <a:rPr lang="en-US" sz="700" kern="1200"/>
            <a:t>Car sharing discouraged</a:t>
          </a:r>
        </a:p>
        <a:p>
          <a:pPr marL="57150" lvl="1" indent="-57150" algn="l" defTabSz="311150">
            <a:lnSpc>
              <a:spcPct val="90000"/>
            </a:lnSpc>
            <a:spcBef>
              <a:spcPct val="0"/>
            </a:spcBef>
            <a:spcAft>
              <a:spcPct val="15000"/>
            </a:spcAft>
            <a:buChar char="••"/>
          </a:pPr>
          <a:r>
            <a:rPr lang="en-US" sz="700" kern="1200"/>
            <a:t>Reduce sharing of equipment</a:t>
          </a:r>
        </a:p>
        <a:p>
          <a:pPr marL="57150" lvl="1" indent="-57150" algn="l" defTabSz="311150">
            <a:lnSpc>
              <a:spcPct val="90000"/>
            </a:lnSpc>
            <a:spcBef>
              <a:spcPct val="0"/>
            </a:spcBef>
            <a:spcAft>
              <a:spcPct val="15000"/>
            </a:spcAft>
            <a:buChar char="••"/>
          </a:pPr>
          <a:r>
            <a:rPr lang="en-US" sz="700" kern="1200"/>
            <a:t>One way systems on yard at start/ finish times</a:t>
          </a:r>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a:p>
          <a:pPr marL="57150" lvl="1" indent="-57150" algn="l" defTabSz="311150">
            <a:lnSpc>
              <a:spcPct val="90000"/>
            </a:lnSpc>
            <a:spcBef>
              <a:spcPct val="0"/>
            </a:spcBef>
            <a:spcAft>
              <a:spcPct val="15000"/>
            </a:spcAft>
            <a:buChar char="••"/>
          </a:pPr>
          <a:endParaRPr lang="en-US" sz="700" kern="1200"/>
        </a:p>
      </dsp:txBody>
      <dsp:txXfrm>
        <a:off x="3055813" y="599265"/>
        <a:ext cx="1807809" cy="2550795"/>
      </dsp:txXfrm>
    </dsp:sp>
    <dsp:sp modelId="{8A8D12C9-6C17-4D75-9445-BCC59E5A4239}">
      <dsp:nvSpPr>
        <dsp:cNvPr id="0" name=""/>
        <dsp:cNvSpPr/>
      </dsp:nvSpPr>
      <dsp:spPr>
        <a:xfrm>
          <a:off x="2692877" y="120189"/>
          <a:ext cx="725873" cy="725873"/>
        </a:xfrm>
        <a:prstGeom prst="rect">
          <a:avLst/>
        </a:prstGeom>
        <a:blipFill rotWithShape="1">
          <a:blip xmlns:r="http://schemas.openxmlformats.org/officeDocument/2006/relationships" r:embed="rId2"/>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CB14D30-6388-4C3D-BF7F-87D6A5B765CC}">
      <dsp:nvSpPr>
        <dsp:cNvPr id="0" name=""/>
        <dsp:cNvSpPr/>
      </dsp:nvSpPr>
      <dsp:spPr>
        <a:xfrm rot="16200000">
          <a:off x="4247140" y="1693194"/>
          <a:ext cx="2550795" cy="3629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20090" bIns="0" numCol="1" spcCol="1270" anchor="t" anchorCtr="0">
          <a:noAutofit/>
        </a:bodyPr>
        <a:lstStyle/>
        <a:p>
          <a:pPr lvl="0" algn="r" defTabSz="889000">
            <a:lnSpc>
              <a:spcPct val="90000"/>
            </a:lnSpc>
            <a:spcBef>
              <a:spcPct val="0"/>
            </a:spcBef>
            <a:spcAft>
              <a:spcPct val="35000"/>
            </a:spcAft>
          </a:pPr>
          <a:r>
            <a:rPr lang="en-US" sz="2000" kern="1200"/>
            <a:t>Supportive Controls</a:t>
          </a:r>
        </a:p>
      </dsp:txBody>
      <dsp:txXfrm>
        <a:off x="4247140" y="1693194"/>
        <a:ext cx="2550795" cy="362936"/>
      </dsp:txXfrm>
    </dsp:sp>
    <dsp:sp modelId="{CADBC5E1-AF9B-4811-B868-280C76808613}">
      <dsp:nvSpPr>
        <dsp:cNvPr id="0" name=""/>
        <dsp:cNvSpPr/>
      </dsp:nvSpPr>
      <dsp:spPr>
        <a:xfrm>
          <a:off x="5704006" y="599265"/>
          <a:ext cx="1807809" cy="255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90" rIns="64008" bIns="64008" numCol="1" spcCol="1270" anchor="t" anchorCtr="0">
          <a:noAutofit/>
        </a:bodyPr>
        <a:lstStyle/>
        <a:p>
          <a:pPr marL="57150" lvl="1" indent="-57150" algn="l" defTabSz="311150">
            <a:lnSpc>
              <a:spcPct val="90000"/>
            </a:lnSpc>
            <a:spcBef>
              <a:spcPct val="0"/>
            </a:spcBef>
            <a:spcAft>
              <a:spcPct val="15000"/>
            </a:spcAft>
            <a:buChar char="••"/>
          </a:pPr>
          <a:r>
            <a:rPr lang="en-US" sz="700" kern="1200"/>
            <a:t>Minimise non essential  vistors to school</a:t>
          </a:r>
        </a:p>
        <a:p>
          <a:pPr marL="57150" lvl="1" indent="-57150" algn="l" defTabSz="311150">
            <a:lnSpc>
              <a:spcPct val="90000"/>
            </a:lnSpc>
            <a:spcBef>
              <a:spcPct val="0"/>
            </a:spcBef>
            <a:spcAft>
              <a:spcPct val="15000"/>
            </a:spcAft>
            <a:buChar char="••"/>
          </a:pPr>
          <a:r>
            <a:rPr lang="en-US" sz="700" kern="1200"/>
            <a:t>Lettings to be cancelled</a:t>
          </a:r>
        </a:p>
        <a:p>
          <a:pPr marL="57150" lvl="1" indent="-57150" algn="l" defTabSz="311150">
            <a:lnSpc>
              <a:spcPct val="90000"/>
            </a:lnSpc>
            <a:spcBef>
              <a:spcPct val="0"/>
            </a:spcBef>
            <a:spcAft>
              <a:spcPct val="15000"/>
            </a:spcAft>
            <a:buChar char="••"/>
          </a:pPr>
          <a:r>
            <a:rPr lang="en-US" sz="700" kern="1200"/>
            <a:t>Re organise classrooms to promote forward facing side by side seating</a:t>
          </a:r>
        </a:p>
        <a:p>
          <a:pPr marL="57150" lvl="1" indent="-57150" algn="l" defTabSz="311150">
            <a:lnSpc>
              <a:spcPct val="90000"/>
            </a:lnSpc>
            <a:spcBef>
              <a:spcPct val="0"/>
            </a:spcBef>
            <a:spcAft>
              <a:spcPct val="15000"/>
            </a:spcAft>
            <a:buChar char="••"/>
          </a:pPr>
          <a:r>
            <a:rPr lang="en-US" sz="700" kern="1200"/>
            <a:t>Work from home where role allows</a:t>
          </a:r>
        </a:p>
        <a:p>
          <a:pPr marL="57150" lvl="1" indent="-57150" algn="l" defTabSz="311150">
            <a:lnSpc>
              <a:spcPct val="90000"/>
            </a:lnSpc>
            <a:spcBef>
              <a:spcPct val="0"/>
            </a:spcBef>
            <a:spcAft>
              <a:spcPct val="15000"/>
            </a:spcAft>
            <a:buChar char="••"/>
          </a:pPr>
          <a:r>
            <a:rPr lang="en-US" sz="700" kern="1200"/>
            <a:t>Swimming lessons to be cancelled</a:t>
          </a:r>
        </a:p>
      </dsp:txBody>
      <dsp:txXfrm>
        <a:off x="5704006" y="599265"/>
        <a:ext cx="1807809" cy="2550795"/>
      </dsp:txXfrm>
    </dsp:sp>
    <dsp:sp modelId="{AEC2DA3E-2617-401F-9D55-8ACB56CE12D4}">
      <dsp:nvSpPr>
        <dsp:cNvPr id="0" name=""/>
        <dsp:cNvSpPr/>
      </dsp:nvSpPr>
      <dsp:spPr>
        <a:xfrm>
          <a:off x="5341069" y="120189"/>
          <a:ext cx="725873" cy="725873"/>
        </a:xfrm>
        <a:prstGeom prst="rect">
          <a:avLst/>
        </a:prstGeom>
        <a:blipFill rotWithShape="1">
          <a:blip xmlns:r="http://schemas.openxmlformats.org/officeDocument/2006/relationships" r:embed="rId3"/>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6FFFD8-E0F9-464F-81B1-78A86B109BBE}">
      <dsp:nvSpPr>
        <dsp:cNvPr id="0" name=""/>
        <dsp:cNvSpPr/>
      </dsp:nvSpPr>
      <dsp:spPr>
        <a:xfrm rot="5400000">
          <a:off x="-144387" y="147115"/>
          <a:ext cx="962583" cy="673808"/>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1</a:t>
          </a:r>
        </a:p>
      </dsp:txBody>
      <dsp:txXfrm rot="-5400000">
        <a:off x="1" y="339631"/>
        <a:ext cx="673808" cy="288775"/>
      </dsp:txXfrm>
    </dsp:sp>
    <dsp:sp modelId="{BBD37C0F-EBE2-472F-B0C2-ED40602F3E3A}">
      <dsp:nvSpPr>
        <dsp:cNvPr id="0" name=""/>
        <dsp:cNvSpPr/>
      </dsp:nvSpPr>
      <dsp:spPr>
        <a:xfrm rot="5400000">
          <a:off x="3462589" y="-2786053"/>
          <a:ext cx="625679" cy="620324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Contact CEO </a:t>
          </a:r>
        </a:p>
        <a:p>
          <a:pPr marL="57150" lvl="1" indent="-57150" algn="l" defTabSz="355600">
            <a:lnSpc>
              <a:spcPct val="90000"/>
            </a:lnSpc>
            <a:spcBef>
              <a:spcPct val="0"/>
            </a:spcBef>
            <a:spcAft>
              <a:spcPct val="15000"/>
            </a:spcAft>
            <a:buChar char="••"/>
          </a:pPr>
          <a:r>
            <a:rPr lang="en-US" sz="800" kern="1200"/>
            <a:t>CEO to contact Directors </a:t>
          </a:r>
        </a:p>
      </dsp:txBody>
      <dsp:txXfrm rot="-5400000">
        <a:off x="673809" y="33270"/>
        <a:ext cx="6172698" cy="564593"/>
      </dsp:txXfrm>
    </dsp:sp>
    <dsp:sp modelId="{94E65980-9D6F-4010-A8CF-FC67C098F326}">
      <dsp:nvSpPr>
        <dsp:cNvPr id="0" name=""/>
        <dsp:cNvSpPr/>
      </dsp:nvSpPr>
      <dsp:spPr>
        <a:xfrm rot="5400000">
          <a:off x="-144387" y="1027175"/>
          <a:ext cx="962583" cy="673808"/>
        </a:xfrm>
        <a:prstGeom prst="chevron">
          <a:avLst/>
        </a:prstGeom>
        <a:solidFill>
          <a:schemeClr val="accent4">
            <a:hueOff val="1732615"/>
            <a:satOff val="-7995"/>
            <a:lumOff val="294"/>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2</a:t>
          </a:r>
        </a:p>
      </dsp:txBody>
      <dsp:txXfrm rot="-5400000">
        <a:off x="1" y="1219691"/>
        <a:ext cx="673808" cy="288775"/>
      </dsp:txXfrm>
    </dsp:sp>
    <dsp:sp modelId="{F547BE9D-F199-4323-ABB7-0D5B66E9D28F}">
      <dsp:nvSpPr>
        <dsp:cNvPr id="0" name=""/>
        <dsp:cNvSpPr/>
      </dsp:nvSpPr>
      <dsp:spPr>
        <a:xfrm rot="5400000">
          <a:off x="3462589" y="-1905993"/>
          <a:ext cx="625679" cy="6203241"/>
        </a:xfrm>
        <a:prstGeom prst="round2SameRect">
          <a:avLst/>
        </a:prstGeom>
        <a:solidFill>
          <a:schemeClr val="lt1">
            <a:alpha val="90000"/>
            <a:hueOff val="0"/>
            <a:satOff val="0"/>
            <a:lumOff val="0"/>
            <a:alphaOff val="0"/>
          </a:schemeClr>
        </a:solidFill>
        <a:ln w="12700" cap="flat" cmpd="sng" algn="ctr">
          <a:solidFill>
            <a:schemeClr val="accent4">
              <a:hueOff val="1732615"/>
              <a:satOff val="-7995"/>
              <a:lumOff val="29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PHE Helpline 0800 046 8687 Select Option 1. 8 am- 6pm  Mon - Fri. 10 -4 Sat/Sun </a:t>
          </a:r>
        </a:p>
        <a:p>
          <a:pPr marL="57150" lvl="1" indent="-57150" algn="l" defTabSz="355600">
            <a:lnSpc>
              <a:spcPct val="90000"/>
            </a:lnSpc>
            <a:spcBef>
              <a:spcPct val="0"/>
            </a:spcBef>
            <a:spcAft>
              <a:spcPct val="15000"/>
            </a:spcAft>
            <a:buChar char="••"/>
          </a:pPr>
          <a:r>
            <a:rPr lang="en-US" sz="800" kern="1200"/>
            <a:t>PHE 0344 2253560 Option 2 (West Mids)</a:t>
          </a:r>
        </a:p>
        <a:p>
          <a:pPr marL="57150" lvl="1" indent="-57150" algn="l" defTabSz="355600">
            <a:lnSpc>
              <a:spcPct val="90000"/>
            </a:lnSpc>
            <a:spcBef>
              <a:spcPct val="0"/>
            </a:spcBef>
            <a:spcAft>
              <a:spcPct val="15000"/>
            </a:spcAft>
            <a:buChar char="••"/>
          </a:pPr>
          <a:r>
            <a:rPr lang="en-US" sz="800" kern="1200"/>
            <a:t>Out of hours - Local Outbreak team 01785 854004.  07815 826658   C19LOC.education@staffordshire.gov.uk</a:t>
          </a:r>
        </a:p>
        <a:p>
          <a:pPr marL="57150" lvl="1" indent="-57150" algn="l" defTabSz="355600">
            <a:lnSpc>
              <a:spcPct val="90000"/>
            </a:lnSpc>
            <a:spcBef>
              <a:spcPct val="0"/>
            </a:spcBef>
            <a:spcAft>
              <a:spcPct val="15000"/>
            </a:spcAft>
            <a:buChar char="••"/>
          </a:pPr>
          <a:r>
            <a:rPr lang="en-US" sz="800" kern="1200"/>
            <a:t>Have pen and paper ready for numbers and notes </a:t>
          </a:r>
        </a:p>
      </dsp:txBody>
      <dsp:txXfrm rot="-5400000">
        <a:off x="673809" y="913330"/>
        <a:ext cx="6172698" cy="564593"/>
      </dsp:txXfrm>
    </dsp:sp>
    <dsp:sp modelId="{2B4439BD-B5D1-42E9-87AE-E037F6F60478}">
      <dsp:nvSpPr>
        <dsp:cNvPr id="0" name=""/>
        <dsp:cNvSpPr/>
      </dsp:nvSpPr>
      <dsp:spPr>
        <a:xfrm rot="5400000">
          <a:off x="-144387" y="1907235"/>
          <a:ext cx="962583" cy="673808"/>
        </a:xfrm>
        <a:prstGeom prst="chevron">
          <a:avLst/>
        </a:prstGeom>
        <a:solidFill>
          <a:schemeClr val="accent4">
            <a:hueOff val="3465231"/>
            <a:satOff val="-15989"/>
            <a:lumOff val="588"/>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3</a:t>
          </a:r>
        </a:p>
      </dsp:txBody>
      <dsp:txXfrm rot="-5400000">
        <a:off x="1" y="2099751"/>
        <a:ext cx="673808" cy="288775"/>
      </dsp:txXfrm>
    </dsp:sp>
    <dsp:sp modelId="{07651A9D-7F1C-4A19-A9A7-AD38168E05D6}">
      <dsp:nvSpPr>
        <dsp:cNvPr id="0" name=""/>
        <dsp:cNvSpPr/>
      </dsp:nvSpPr>
      <dsp:spPr>
        <a:xfrm rot="5400000">
          <a:off x="3462589" y="-1025933"/>
          <a:ext cx="625679" cy="6203241"/>
        </a:xfrm>
        <a:prstGeom prst="round2SameRect">
          <a:avLst/>
        </a:prstGeom>
        <a:solidFill>
          <a:schemeClr val="lt1">
            <a:alpha val="90000"/>
            <a:hueOff val="0"/>
            <a:satOff val="0"/>
            <a:lumOff val="0"/>
            <a:alphaOff val="0"/>
          </a:schemeClr>
        </a:solidFill>
        <a:ln w="12700" cap="flat" cmpd="sng" algn="ctr">
          <a:solidFill>
            <a:schemeClr val="accent4">
              <a:hueOff val="3465231"/>
              <a:satOff val="-15989"/>
              <a:lumOff val="58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Inform SLT &amp; Chair of LAB </a:t>
          </a:r>
        </a:p>
        <a:p>
          <a:pPr marL="57150" lvl="1" indent="-57150" algn="l" defTabSz="355600">
            <a:lnSpc>
              <a:spcPct val="90000"/>
            </a:lnSpc>
            <a:spcBef>
              <a:spcPct val="0"/>
            </a:spcBef>
            <a:spcAft>
              <a:spcPct val="15000"/>
            </a:spcAft>
            <a:buChar char="••"/>
          </a:pPr>
          <a:r>
            <a:rPr lang="en-US" sz="800" kern="1200"/>
            <a:t>SLT to contact staff including Care Club, Lunchtime supervisor, Janitor, Office staff </a:t>
          </a:r>
        </a:p>
        <a:p>
          <a:pPr marL="57150" lvl="1" indent="-57150" algn="l" defTabSz="355600">
            <a:lnSpc>
              <a:spcPct val="90000"/>
            </a:lnSpc>
            <a:spcBef>
              <a:spcPct val="0"/>
            </a:spcBef>
            <a:spcAft>
              <a:spcPct val="15000"/>
            </a:spcAft>
            <a:buChar char="••"/>
          </a:pPr>
          <a:r>
            <a:rPr lang="en-US" sz="800" kern="1200"/>
            <a:t>Office to contact Contractors (Speakwrite/Forest School/Visitors - next day) </a:t>
          </a:r>
        </a:p>
        <a:p>
          <a:pPr marL="57150" lvl="1" indent="-57150" algn="l" defTabSz="355600">
            <a:lnSpc>
              <a:spcPct val="90000"/>
            </a:lnSpc>
            <a:spcBef>
              <a:spcPct val="0"/>
            </a:spcBef>
            <a:spcAft>
              <a:spcPct val="15000"/>
            </a:spcAft>
            <a:buChar char="••"/>
          </a:pPr>
          <a:r>
            <a:rPr lang="en-US" sz="800" kern="1200"/>
            <a:t>Track &amp; Trace to be contacted by office staff next day. (14 days) </a:t>
          </a:r>
        </a:p>
      </dsp:txBody>
      <dsp:txXfrm rot="-5400000">
        <a:off x="673809" y="1793390"/>
        <a:ext cx="6172698" cy="564593"/>
      </dsp:txXfrm>
    </dsp:sp>
    <dsp:sp modelId="{5A0E1E57-32D4-4C99-8246-C5AA73444E2E}">
      <dsp:nvSpPr>
        <dsp:cNvPr id="0" name=""/>
        <dsp:cNvSpPr/>
      </dsp:nvSpPr>
      <dsp:spPr>
        <a:xfrm rot="5400000">
          <a:off x="-144387" y="2789711"/>
          <a:ext cx="962583" cy="673808"/>
        </a:xfrm>
        <a:prstGeom prst="chevron">
          <a:avLst/>
        </a:prstGeom>
        <a:solidFill>
          <a:schemeClr val="accent4">
            <a:hueOff val="5197846"/>
            <a:satOff val="-23984"/>
            <a:lumOff val="883"/>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4</a:t>
          </a:r>
        </a:p>
      </dsp:txBody>
      <dsp:txXfrm rot="-5400000">
        <a:off x="1" y="2982227"/>
        <a:ext cx="673808" cy="288775"/>
      </dsp:txXfrm>
    </dsp:sp>
    <dsp:sp modelId="{28DA77FA-8F73-4D55-947F-1222C6E649E9}">
      <dsp:nvSpPr>
        <dsp:cNvPr id="0" name=""/>
        <dsp:cNvSpPr/>
      </dsp:nvSpPr>
      <dsp:spPr>
        <a:xfrm rot="5400000">
          <a:off x="3462589" y="-145872"/>
          <a:ext cx="625679" cy="6203241"/>
        </a:xfrm>
        <a:prstGeom prst="round2SameRect">
          <a:avLst/>
        </a:prstGeom>
        <a:solidFill>
          <a:schemeClr val="lt1">
            <a:alpha val="90000"/>
            <a:hueOff val="0"/>
            <a:satOff val="0"/>
            <a:lumOff val="0"/>
            <a:alphaOff val="0"/>
          </a:schemeClr>
        </a:solidFill>
        <a:ln w="12700" cap="flat" cmpd="sng" algn="ctr">
          <a:solidFill>
            <a:schemeClr val="accent4">
              <a:hueOff val="5197846"/>
              <a:satOff val="-23984"/>
              <a:lumOff val="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Letter emailed to isolating bubbles (See Exec Board Lockdown Learning) </a:t>
          </a:r>
        </a:p>
        <a:p>
          <a:pPr marL="57150" lvl="1" indent="-57150" algn="l" defTabSz="355600">
            <a:lnSpc>
              <a:spcPct val="90000"/>
            </a:lnSpc>
            <a:spcBef>
              <a:spcPct val="0"/>
            </a:spcBef>
            <a:spcAft>
              <a:spcPct val="15000"/>
            </a:spcAft>
            <a:buChar char="••"/>
          </a:pPr>
          <a:r>
            <a:rPr lang="en-US" sz="800" kern="1200"/>
            <a:t>Text to Isolating bubble to alert them </a:t>
          </a:r>
        </a:p>
        <a:p>
          <a:pPr marL="57150" lvl="1" indent="-57150" algn="l" defTabSz="355600">
            <a:lnSpc>
              <a:spcPct val="90000"/>
            </a:lnSpc>
            <a:spcBef>
              <a:spcPct val="0"/>
            </a:spcBef>
            <a:spcAft>
              <a:spcPct val="15000"/>
            </a:spcAft>
            <a:buChar char="••"/>
          </a:pPr>
          <a:r>
            <a:rPr lang="en-US" sz="800" kern="1200"/>
            <a:t>General letter sent by homework email informing them of a case </a:t>
          </a:r>
        </a:p>
        <a:p>
          <a:pPr marL="57150" lvl="1" indent="-57150" algn="l" defTabSz="355600">
            <a:lnSpc>
              <a:spcPct val="90000"/>
            </a:lnSpc>
            <a:spcBef>
              <a:spcPct val="0"/>
            </a:spcBef>
            <a:spcAft>
              <a:spcPct val="15000"/>
            </a:spcAft>
            <a:buChar char="••"/>
          </a:pPr>
          <a:r>
            <a:rPr lang="en-US" sz="800" kern="1200"/>
            <a:t>Text to follow to alert </a:t>
          </a:r>
        </a:p>
      </dsp:txBody>
      <dsp:txXfrm rot="-5400000">
        <a:off x="673809" y="2673451"/>
        <a:ext cx="6172698" cy="564593"/>
      </dsp:txXfrm>
    </dsp:sp>
    <dsp:sp modelId="{EF8C5C04-9FA8-434C-9B3A-210CF51476F2}">
      <dsp:nvSpPr>
        <dsp:cNvPr id="0" name=""/>
        <dsp:cNvSpPr/>
      </dsp:nvSpPr>
      <dsp:spPr>
        <a:xfrm rot="5400000">
          <a:off x="-144387" y="3667356"/>
          <a:ext cx="962583" cy="673808"/>
        </a:xfrm>
        <a:prstGeom prst="chevron">
          <a:avLst/>
        </a:prstGeom>
        <a:solidFill>
          <a:schemeClr val="accent4">
            <a:hueOff val="6930461"/>
            <a:satOff val="-31979"/>
            <a:lumOff val="1177"/>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5</a:t>
          </a:r>
        </a:p>
      </dsp:txBody>
      <dsp:txXfrm rot="-5400000">
        <a:off x="1" y="3859872"/>
        <a:ext cx="673808" cy="288775"/>
      </dsp:txXfrm>
    </dsp:sp>
    <dsp:sp modelId="{4842B5B5-E31A-4F67-886B-E5727AD8BD0B}">
      <dsp:nvSpPr>
        <dsp:cNvPr id="0" name=""/>
        <dsp:cNvSpPr/>
      </dsp:nvSpPr>
      <dsp:spPr>
        <a:xfrm rot="5400000">
          <a:off x="3462589" y="734187"/>
          <a:ext cx="625679" cy="6203241"/>
        </a:xfrm>
        <a:prstGeom prst="round2SameRect">
          <a:avLst/>
        </a:prstGeom>
        <a:solidFill>
          <a:schemeClr val="lt1">
            <a:alpha val="90000"/>
            <a:hueOff val="0"/>
            <a:satOff val="0"/>
            <a:lumOff val="0"/>
            <a:alphaOff val="0"/>
          </a:schemeClr>
        </a:solidFill>
        <a:ln w="12700" cap="flat" cmpd="sng" algn="ctr">
          <a:solidFill>
            <a:schemeClr val="accent4">
              <a:hueOff val="6930461"/>
              <a:satOff val="-31979"/>
              <a:lumOff val="11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Update Website - Letters re Positive case </a:t>
          </a:r>
        </a:p>
        <a:p>
          <a:pPr marL="57150" lvl="1" indent="-57150" algn="l" defTabSz="355600">
            <a:lnSpc>
              <a:spcPct val="90000"/>
            </a:lnSpc>
            <a:spcBef>
              <a:spcPct val="0"/>
            </a:spcBef>
            <a:spcAft>
              <a:spcPct val="15000"/>
            </a:spcAft>
            <a:buChar char="••"/>
          </a:pPr>
          <a:r>
            <a:rPr lang="en-US" sz="800" kern="1200"/>
            <a:t>Code of conduct and Teams Powerpoint presentation </a:t>
          </a:r>
        </a:p>
        <a:p>
          <a:pPr marL="57150" lvl="1" indent="-57150" algn="l" defTabSz="355600">
            <a:lnSpc>
              <a:spcPct val="90000"/>
            </a:lnSpc>
            <a:spcBef>
              <a:spcPct val="0"/>
            </a:spcBef>
            <a:spcAft>
              <a:spcPct val="15000"/>
            </a:spcAft>
            <a:buChar char="••"/>
          </a:pPr>
          <a:r>
            <a:rPr lang="en-US" sz="800" kern="1200"/>
            <a:t>First day - Teacher toUpload plan for the day onto Lockdown Learning. Text/email parents to inform   </a:t>
          </a:r>
        </a:p>
      </dsp:txBody>
      <dsp:txXfrm rot="-5400000">
        <a:off x="673809" y="3553511"/>
        <a:ext cx="6172698" cy="564593"/>
      </dsp:txXfrm>
    </dsp:sp>
    <dsp:sp modelId="{543527B9-8CF5-46F0-94FA-CF1972B8A531}">
      <dsp:nvSpPr>
        <dsp:cNvPr id="0" name=""/>
        <dsp:cNvSpPr/>
      </dsp:nvSpPr>
      <dsp:spPr>
        <a:xfrm rot="5400000">
          <a:off x="-144387" y="4547416"/>
          <a:ext cx="962583" cy="673808"/>
        </a:xfrm>
        <a:prstGeom prst="chevron">
          <a:avLst/>
        </a:prstGeom>
        <a:solidFill>
          <a:schemeClr val="accent4">
            <a:hueOff val="8663077"/>
            <a:satOff val="-39973"/>
            <a:lumOff val="1471"/>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6</a:t>
          </a:r>
        </a:p>
      </dsp:txBody>
      <dsp:txXfrm rot="-5400000">
        <a:off x="1" y="4739932"/>
        <a:ext cx="673808" cy="288775"/>
      </dsp:txXfrm>
    </dsp:sp>
    <dsp:sp modelId="{D0FDF914-8ABA-4F97-B4BC-2B0A1A1587D0}">
      <dsp:nvSpPr>
        <dsp:cNvPr id="0" name=""/>
        <dsp:cNvSpPr/>
      </dsp:nvSpPr>
      <dsp:spPr>
        <a:xfrm rot="5400000">
          <a:off x="3462589" y="1614247"/>
          <a:ext cx="625679" cy="6203241"/>
        </a:xfrm>
        <a:prstGeom prst="round2SameRect">
          <a:avLst/>
        </a:prstGeom>
        <a:solidFill>
          <a:schemeClr val="lt1">
            <a:alpha val="90000"/>
            <a:hueOff val="0"/>
            <a:satOff val="0"/>
            <a:lumOff val="0"/>
            <a:alphaOff val="0"/>
          </a:schemeClr>
        </a:solidFill>
        <a:ln w="12700" cap="flat" cmpd="sng" algn="ctr">
          <a:solidFill>
            <a:schemeClr val="accent4">
              <a:hueOff val="8663077"/>
              <a:satOff val="-39973"/>
              <a:lumOff val="1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Lockdown Learning Expectations to begin</a:t>
          </a:r>
        </a:p>
        <a:p>
          <a:pPr marL="57150" lvl="1" indent="-57150" algn="l" defTabSz="355600">
            <a:lnSpc>
              <a:spcPct val="90000"/>
            </a:lnSpc>
            <a:spcBef>
              <a:spcPct val="0"/>
            </a:spcBef>
            <a:spcAft>
              <a:spcPct val="15000"/>
            </a:spcAft>
            <a:buChar char="••"/>
          </a:pPr>
          <a:r>
            <a:rPr lang="en-US" sz="800" kern="1200"/>
            <a:t>Paper copies of weekly work emailed to office, printed and delivered to home. Daily phone calls  to be made  to mark, feedback etc </a:t>
          </a:r>
        </a:p>
      </dsp:txBody>
      <dsp:txXfrm rot="-5400000">
        <a:off x="673809" y="4433571"/>
        <a:ext cx="6172698" cy="564593"/>
      </dsp:txXfrm>
    </dsp:sp>
    <dsp:sp modelId="{69D5FFB8-0E7C-4298-A34B-03752B7B26BF}">
      <dsp:nvSpPr>
        <dsp:cNvPr id="0" name=""/>
        <dsp:cNvSpPr/>
      </dsp:nvSpPr>
      <dsp:spPr>
        <a:xfrm rot="5400000">
          <a:off x="-144387" y="5427476"/>
          <a:ext cx="962583" cy="673808"/>
        </a:xfrm>
        <a:prstGeom prst="chevron">
          <a:avLst/>
        </a:prstGeom>
        <a:solidFill>
          <a:schemeClr val="accent4">
            <a:hueOff val="10395692"/>
            <a:satOff val="-47968"/>
            <a:lumOff val="1765"/>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t>7</a:t>
          </a:r>
        </a:p>
      </dsp:txBody>
      <dsp:txXfrm rot="-5400000">
        <a:off x="1" y="5619992"/>
        <a:ext cx="673808" cy="288775"/>
      </dsp:txXfrm>
    </dsp:sp>
    <dsp:sp modelId="{9D2A22F7-B9AF-4F61-AEBD-D06B8EE95507}">
      <dsp:nvSpPr>
        <dsp:cNvPr id="0" name=""/>
        <dsp:cNvSpPr/>
      </dsp:nvSpPr>
      <dsp:spPr>
        <a:xfrm rot="5400000">
          <a:off x="3462589" y="2494307"/>
          <a:ext cx="625679" cy="6203241"/>
        </a:xfrm>
        <a:prstGeom prst="round2SameRect">
          <a:avLst/>
        </a:prstGeom>
        <a:solidFill>
          <a:schemeClr val="lt1">
            <a:alpha val="90000"/>
            <a:hueOff val="0"/>
            <a:satOff val="0"/>
            <a:lumOff val="0"/>
            <a:alphaOff val="0"/>
          </a:schemeClr>
        </a:solidFill>
        <a:ln w="12700" cap="flat" cmpd="sng" algn="ctr">
          <a:solidFill>
            <a:schemeClr val="accent4">
              <a:hueOff val="10395692"/>
              <a:satOff val="-47968"/>
              <a:lumOff val="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en-US" sz="800" kern="1200"/>
            <a:t>Isolate affected area</a:t>
          </a:r>
        </a:p>
        <a:p>
          <a:pPr marL="57150" lvl="1" indent="-57150" algn="l" defTabSz="355600">
            <a:lnSpc>
              <a:spcPct val="90000"/>
            </a:lnSpc>
            <a:spcBef>
              <a:spcPct val="0"/>
            </a:spcBef>
            <a:spcAft>
              <a:spcPct val="15000"/>
            </a:spcAft>
            <a:buChar char="••"/>
          </a:pPr>
          <a:r>
            <a:rPr lang="en-US" sz="800" kern="1200"/>
            <a:t>Liase with cleaning staff to complete a deep clean with a chlorine based cleaning product </a:t>
          </a:r>
        </a:p>
      </dsp:txBody>
      <dsp:txXfrm rot="-5400000">
        <a:off x="673809" y="5313631"/>
        <a:ext cx="6172698" cy="564593"/>
      </dsp:txXfrm>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3" ma:contentTypeDescription="Create a new document." ma:contentTypeScope="" ma:versionID="96e5e858be2f1cee1a05ece68664f6f6">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1495a4d9a5cdd371aa71e64c71ca6447"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704752-2B26-4DA6-8D51-E0DA92141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DA4D6-DDE3-4F92-992E-FD83D1656854}">
  <ds:schemaRefs>
    <ds:schemaRef ds:uri="http://schemas.microsoft.com/sharepoint/v3/contenttype/forms"/>
  </ds:schemaRefs>
</ds:datastoreItem>
</file>

<file path=customXml/itemProps3.xml><?xml version="1.0" encoding="utf-8"?>
<ds:datastoreItem xmlns:ds="http://schemas.openxmlformats.org/officeDocument/2006/customXml" ds:itemID="{F7F2ED67-7032-4B64-9A5A-120B5E28331B}">
  <ds:schemaRef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 ds:uri="dc5a2319-e1a9-4b94-beb5-1b0a75735b60"/>
    <ds:schemaRef ds:uri="bac18579-6953-4834-a73d-36d03df3e71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4847</Words>
  <Characters>27633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Buffham</dc:creator>
  <cp:keywords/>
  <cp:lastModifiedBy>Rebecca Butler</cp:lastModifiedBy>
  <cp:revision>3</cp:revision>
  <dcterms:created xsi:type="dcterms:W3CDTF">2021-08-20T08:37:00Z</dcterms:created>
  <dcterms:modified xsi:type="dcterms:W3CDTF">2021-08-21T08:56:00Z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ies>
</file>